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623CBF" w14:textId="5EE6FA1B" w:rsidR="00882268" w:rsidRPr="00C764B2" w:rsidRDefault="00450C34">
      <w:pPr>
        <w:jc w:val="center"/>
        <w:rPr>
          <w:rFonts w:ascii="华文中宋" w:eastAsia="华文中宋" w:hAnsi="华文中宋" w:cs="宋体"/>
          <w:b/>
          <w:bCs/>
          <w:sz w:val="44"/>
          <w:szCs w:val="44"/>
        </w:rPr>
      </w:pPr>
      <w:r w:rsidRPr="00C764B2">
        <w:rPr>
          <w:rFonts w:ascii="华文中宋" w:eastAsia="华文中宋" w:hAnsi="华文中宋" w:cs="方正公文小标宋"/>
          <w:b/>
          <w:bCs/>
          <w:sz w:val="44"/>
          <w:szCs w:val="44"/>
        </w:rPr>
        <w:t>2022-2024</w:t>
      </w:r>
      <w:r w:rsidRPr="00C764B2">
        <w:rPr>
          <w:rFonts w:ascii="华文中宋" w:eastAsia="华文中宋" w:hAnsi="华文中宋" w:cs="宋体" w:hint="eastAsia"/>
          <w:b/>
          <w:bCs/>
          <w:sz w:val="44"/>
          <w:szCs w:val="44"/>
        </w:rPr>
        <w:t>年</w:t>
      </w:r>
      <w:r w:rsidRPr="00C764B2">
        <w:rPr>
          <w:rFonts w:ascii="华文中宋" w:eastAsia="华文中宋" w:hAnsi="华文中宋" w:cs="方正公文小标宋" w:hint="eastAsia"/>
          <w:b/>
          <w:bCs/>
          <w:sz w:val="44"/>
          <w:szCs w:val="44"/>
        </w:rPr>
        <w:t>卓越基金项目实施成果</w:t>
      </w:r>
      <w:r w:rsidRPr="00C764B2">
        <w:rPr>
          <w:rFonts w:ascii="华文中宋" w:eastAsia="华文中宋" w:hAnsi="华文中宋" w:cs="宋体" w:hint="eastAsia"/>
          <w:b/>
          <w:bCs/>
          <w:sz w:val="44"/>
          <w:szCs w:val="44"/>
        </w:rPr>
        <w:t>汇报</w:t>
      </w:r>
    </w:p>
    <w:p w14:paraId="5E15B7B9" w14:textId="77777777" w:rsidR="00C764B2" w:rsidRDefault="00C764B2">
      <w:pPr>
        <w:jc w:val="center"/>
        <w:rPr>
          <w:rFonts w:ascii="华文中宋" w:eastAsia="华文中宋" w:hAnsi="华文中宋" w:cs="宋体"/>
          <w:b/>
          <w:bCs/>
          <w:sz w:val="32"/>
          <w:szCs w:val="32"/>
        </w:rPr>
      </w:pPr>
    </w:p>
    <w:p w14:paraId="2ADBC2EE" w14:textId="77777777" w:rsidR="00882268" w:rsidRDefault="00450C34">
      <w:pPr>
        <w:jc w:val="center"/>
        <w:rPr>
          <w:rFonts w:ascii="华文中宋" w:eastAsia="华文中宋" w:hAnsi="华文中宋" w:cs="宋体"/>
          <w:b/>
          <w:bCs/>
          <w:sz w:val="32"/>
          <w:szCs w:val="32"/>
        </w:rPr>
      </w:pPr>
      <w:r>
        <w:rPr>
          <w:rFonts w:ascii="华文中宋" w:eastAsia="华文中宋" w:hAnsi="华文中宋" w:cs="宋体" w:hint="eastAsia"/>
          <w:b/>
          <w:bCs/>
          <w:sz w:val="32"/>
          <w:szCs w:val="32"/>
        </w:rPr>
        <w:t>第一部分  卓越奖学金</w:t>
      </w:r>
    </w:p>
    <w:p w14:paraId="7CE90D77" w14:textId="77777777" w:rsidR="00882268" w:rsidRDefault="00450C34">
      <w:pPr>
        <w:spacing w:beforeLines="50" w:before="156"/>
        <w:rPr>
          <w:rFonts w:ascii="华文中宋" w:eastAsia="华文中宋" w:hAnsi="华文中宋" w:cs="黑体"/>
          <w:b/>
          <w:bCs/>
          <w:sz w:val="30"/>
          <w:szCs w:val="30"/>
        </w:rPr>
      </w:pPr>
      <w:r>
        <w:rPr>
          <w:rFonts w:ascii="华文中宋" w:eastAsia="华文中宋" w:hAnsi="华文中宋" w:cs="黑体" w:hint="eastAsia"/>
          <w:b/>
          <w:bCs/>
          <w:sz w:val="30"/>
          <w:szCs w:val="30"/>
        </w:rPr>
        <w:t>一、整体情况</w:t>
      </w:r>
    </w:p>
    <w:p w14:paraId="0C5A6EA1" w14:textId="77777777" w:rsidR="00882268" w:rsidRDefault="00450C34">
      <w:pPr>
        <w:ind w:firstLineChars="200" w:firstLine="560"/>
        <w:rPr>
          <w:rFonts w:ascii="仿宋" w:eastAsia="仿宋" w:hAnsi="仿宋" w:cs="方正仿宋_GB2312"/>
          <w:sz w:val="28"/>
          <w:szCs w:val="28"/>
        </w:rPr>
      </w:pPr>
      <w:r>
        <w:rPr>
          <w:rFonts w:ascii="仿宋" w:eastAsia="仿宋" w:hAnsi="仿宋" w:cs="Times New Roman"/>
          <w:sz w:val="28"/>
          <w:szCs w:val="28"/>
        </w:rPr>
        <w:t>2021</w:t>
      </w:r>
      <w:r>
        <w:rPr>
          <w:rFonts w:ascii="仿宋" w:eastAsia="仿宋" w:hAnsi="仿宋" w:cs="方正仿宋_GB2312" w:hint="eastAsia"/>
          <w:sz w:val="28"/>
          <w:szCs w:val="28"/>
        </w:rPr>
        <w:t>年</w:t>
      </w:r>
      <w:r>
        <w:rPr>
          <w:rFonts w:ascii="仿宋" w:eastAsia="仿宋" w:hAnsi="仿宋" w:cs="Times New Roman"/>
          <w:sz w:val="28"/>
          <w:szCs w:val="28"/>
        </w:rPr>
        <w:t>7</w:t>
      </w:r>
      <w:r>
        <w:rPr>
          <w:rFonts w:ascii="仿宋" w:eastAsia="仿宋" w:hAnsi="仿宋" w:cs="方正仿宋_GB2312" w:hint="eastAsia"/>
          <w:sz w:val="28"/>
          <w:szCs w:val="28"/>
        </w:rPr>
        <w:t>月，卓越</w:t>
      </w:r>
      <w:proofErr w:type="gramStart"/>
      <w:r>
        <w:rPr>
          <w:rFonts w:ascii="仿宋" w:eastAsia="仿宋" w:hAnsi="仿宋" w:cs="方正仿宋_GB2312" w:hint="eastAsia"/>
          <w:sz w:val="28"/>
          <w:szCs w:val="28"/>
        </w:rPr>
        <w:t>集团公益</w:t>
      </w:r>
      <w:proofErr w:type="gramEnd"/>
      <w:r>
        <w:rPr>
          <w:rFonts w:ascii="仿宋" w:eastAsia="仿宋" w:hAnsi="仿宋" w:cs="方正仿宋_GB2312" w:hint="eastAsia"/>
          <w:sz w:val="28"/>
          <w:szCs w:val="28"/>
        </w:rPr>
        <w:t>基金会受校友李华先生和卓越集团委托，在我校设立“华南理工大学·卓越公益专项基金”。该专项基金主要用于三大资助项目：卓越奖学金、卓越助学金和卓越成长基金。其中卓越奖学金连续三年助力华南理工大学广州国际校区新工科拔尖人才培养，累计投入奖学金资金</w:t>
      </w:r>
      <w:r>
        <w:rPr>
          <w:rFonts w:ascii="仿宋" w:eastAsia="仿宋" w:hAnsi="仿宋" w:cs="Times New Roman"/>
          <w:sz w:val="28"/>
          <w:szCs w:val="28"/>
        </w:rPr>
        <w:t>3</w:t>
      </w:r>
      <w:r>
        <w:rPr>
          <w:rFonts w:ascii="仿宋" w:eastAsia="仿宋" w:hAnsi="仿宋" w:cs="Times New Roman" w:hint="eastAsia"/>
          <w:sz w:val="28"/>
          <w:szCs w:val="28"/>
        </w:rPr>
        <w:t>，2</w:t>
      </w:r>
      <w:r>
        <w:rPr>
          <w:rFonts w:ascii="仿宋" w:eastAsia="仿宋" w:hAnsi="仿宋" w:cs="Times New Roman"/>
          <w:sz w:val="28"/>
          <w:szCs w:val="28"/>
        </w:rPr>
        <w:t>43</w:t>
      </w:r>
      <w:r>
        <w:rPr>
          <w:rFonts w:ascii="仿宋" w:eastAsia="仿宋" w:hAnsi="仿宋" w:cs="Times New Roman" w:hint="eastAsia"/>
          <w:sz w:val="28"/>
          <w:szCs w:val="28"/>
        </w:rPr>
        <w:t>，</w:t>
      </w:r>
      <w:r>
        <w:rPr>
          <w:rFonts w:ascii="仿宋" w:eastAsia="仿宋" w:hAnsi="仿宋" w:cs="Times New Roman"/>
          <w:sz w:val="28"/>
          <w:szCs w:val="28"/>
        </w:rPr>
        <w:t>000</w:t>
      </w:r>
      <w:r>
        <w:rPr>
          <w:rFonts w:ascii="仿宋" w:eastAsia="仿宋" w:hAnsi="仿宋" w:cs="方正仿宋_GB2312" w:hint="eastAsia"/>
          <w:sz w:val="28"/>
          <w:szCs w:val="28"/>
        </w:rPr>
        <w:t>元，坚持“精准+长效”的公益模式，惠及</w:t>
      </w:r>
      <w:proofErr w:type="gramStart"/>
      <w:r>
        <w:rPr>
          <w:rFonts w:ascii="仿宋" w:eastAsia="仿宋" w:hAnsi="仿宋" w:cs="方正仿宋_GB2312" w:hint="eastAsia"/>
          <w:sz w:val="28"/>
          <w:szCs w:val="28"/>
        </w:rPr>
        <w:t>前沿软物质</w:t>
      </w:r>
      <w:proofErr w:type="gramEnd"/>
      <w:r>
        <w:rPr>
          <w:rFonts w:ascii="仿宋" w:eastAsia="仿宋" w:hAnsi="仿宋" w:cs="方正仿宋_GB2312" w:hint="eastAsia"/>
          <w:sz w:val="28"/>
          <w:szCs w:val="28"/>
        </w:rPr>
        <w:t>学院、生物医学科学与工程学院、吴贤铭智能工程学院、微电子学院、未来技术学院等</w:t>
      </w:r>
      <w:r>
        <w:rPr>
          <w:rFonts w:ascii="仿宋" w:eastAsia="仿宋" w:hAnsi="仿宋" w:cs="Times New Roman"/>
          <w:sz w:val="28"/>
          <w:szCs w:val="28"/>
        </w:rPr>
        <w:t>5</w:t>
      </w:r>
      <w:r>
        <w:rPr>
          <w:rFonts w:ascii="仿宋" w:eastAsia="仿宋" w:hAnsi="仿宋" w:cs="方正仿宋_GB2312" w:hint="eastAsia"/>
          <w:sz w:val="28"/>
          <w:szCs w:val="28"/>
        </w:rPr>
        <w:t>个新工科学院优秀学子</w:t>
      </w:r>
      <w:r>
        <w:rPr>
          <w:rFonts w:ascii="仿宋" w:eastAsia="仿宋" w:hAnsi="仿宋" w:cs="方正仿宋_GB2312"/>
          <w:sz w:val="28"/>
          <w:szCs w:val="28"/>
        </w:rPr>
        <w:t>225</w:t>
      </w:r>
      <w:r>
        <w:rPr>
          <w:rFonts w:ascii="仿宋" w:eastAsia="仿宋" w:hAnsi="仿宋" w:cs="方正仿宋_GB2312" w:hint="eastAsia"/>
          <w:sz w:val="28"/>
          <w:szCs w:val="28"/>
        </w:rPr>
        <w:t>人次。</w:t>
      </w:r>
    </w:p>
    <w:p w14:paraId="078D3E6A" w14:textId="77777777" w:rsidR="00882268" w:rsidRDefault="00450C34">
      <w:pPr>
        <w:spacing w:beforeLines="50" w:before="156"/>
        <w:rPr>
          <w:rFonts w:ascii="华文中宋" w:eastAsia="华文中宋" w:hAnsi="华文中宋" w:cs="黑体"/>
          <w:b/>
          <w:bCs/>
          <w:sz w:val="30"/>
          <w:szCs w:val="30"/>
        </w:rPr>
      </w:pPr>
      <w:r>
        <w:rPr>
          <w:rFonts w:ascii="华文中宋" w:eastAsia="华文中宋" w:hAnsi="华文中宋" w:cs="黑体" w:hint="eastAsia"/>
          <w:b/>
          <w:bCs/>
          <w:sz w:val="30"/>
          <w:szCs w:val="30"/>
        </w:rPr>
        <w:t>二、企业担使命 育才</w:t>
      </w:r>
      <w:proofErr w:type="gramStart"/>
      <w:r>
        <w:rPr>
          <w:rFonts w:ascii="华文中宋" w:eastAsia="华文中宋" w:hAnsi="华文中宋" w:cs="黑体" w:hint="eastAsia"/>
          <w:b/>
          <w:bCs/>
          <w:sz w:val="30"/>
          <w:szCs w:val="30"/>
        </w:rPr>
        <w:t>践</w:t>
      </w:r>
      <w:proofErr w:type="gramEnd"/>
      <w:r>
        <w:rPr>
          <w:rFonts w:ascii="华文中宋" w:eastAsia="华文中宋" w:hAnsi="华文中宋" w:cs="黑体" w:hint="eastAsia"/>
          <w:b/>
          <w:bCs/>
          <w:sz w:val="30"/>
          <w:szCs w:val="30"/>
        </w:rPr>
        <w:t xml:space="preserve">初心 </w:t>
      </w:r>
    </w:p>
    <w:p w14:paraId="6D862B07" w14:textId="77777777" w:rsidR="00882268" w:rsidRDefault="00450C34">
      <w:pPr>
        <w:ind w:firstLineChars="200" w:firstLine="560"/>
        <w:rPr>
          <w:rFonts w:ascii="仿宋" w:eastAsia="仿宋" w:hAnsi="仿宋" w:cs="方正仿宋_GB2312"/>
          <w:sz w:val="28"/>
          <w:szCs w:val="28"/>
        </w:rPr>
      </w:pPr>
      <w:r>
        <w:rPr>
          <w:rFonts w:ascii="仿宋" w:eastAsia="仿宋" w:hAnsi="仿宋" w:cs="方正仿宋_GB2312" w:hint="eastAsia"/>
          <w:sz w:val="28"/>
          <w:szCs w:val="28"/>
        </w:rPr>
        <w:t>卓越公益基金会以“关心社会福祉 共筑卓越人生”为宗旨，推动了若干社会公益项目。“华南理工大学-卓越公益基金”更是卓越</w:t>
      </w:r>
      <w:proofErr w:type="gramStart"/>
      <w:r>
        <w:rPr>
          <w:rFonts w:ascii="仿宋" w:eastAsia="仿宋" w:hAnsi="仿宋" w:cs="方正仿宋_GB2312" w:hint="eastAsia"/>
          <w:sz w:val="28"/>
          <w:szCs w:val="28"/>
        </w:rPr>
        <w:t>集团公益</w:t>
      </w:r>
      <w:proofErr w:type="gramEnd"/>
      <w:r>
        <w:rPr>
          <w:rFonts w:ascii="仿宋" w:eastAsia="仿宋" w:hAnsi="仿宋" w:cs="方正仿宋_GB2312" w:hint="eastAsia"/>
          <w:sz w:val="28"/>
          <w:szCs w:val="28"/>
        </w:rPr>
        <w:t>基金会在教育领域助力未来新工科领军人才培养的重要举措。为了让广大学生了解卓越公益基金</w:t>
      </w:r>
      <w:proofErr w:type="gramStart"/>
      <w:r>
        <w:rPr>
          <w:rFonts w:ascii="仿宋" w:eastAsia="仿宋" w:hAnsi="仿宋" w:cs="方正仿宋_GB2312" w:hint="eastAsia"/>
          <w:sz w:val="28"/>
          <w:szCs w:val="28"/>
        </w:rPr>
        <w:t>践行</w:t>
      </w:r>
      <w:proofErr w:type="gramEnd"/>
      <w:r>
        <w:rPr>
          <w:rFonts w:ascii="仿宋" w:eastAsia="仿宋" w:hAnsi="仿宋" w:cs="方正仿宋_GB2312" w:hint="eastAsia"/>
          <w:sz w:val="28"/>
          <w:szCs w:val="28"/>
        </w:rPr>
        <w:t>的企业社会责任，提升获奖学生的荣誉感与责任感，发挥卓越奖学金获奖学生的榜样作用，引导并激励当代大学生追求卓越、勇担使命，华南理工大学以庄重的仪式、专题宣传等方式，发挥卓越公益最大的教育效益。</w:t>
      </w:r>
    </w:p>
    <w:p w14:paraId="2B55613D" w14:textId="77777777" w:rsidR="00882268" w:rsidRDefault="00450C34">
      <w:pPr>
        <w:ind w:firstLineChars="200" w:firstLine="562"/>
        <w:rPr>
          <w:rFonts w:ascii="仿宋" w:eastAsia="仿宋" w:hAnsi="仿宋" w:cs="方正仿宋_GB2312"/>
          <w:sz w:val="28"/>
          <w:szCs w:val="28"/>
        </w:rPr>
      </w:pPr>
      <w:r>
        <w:rPr>
          <w:rFonts w:ascii="仿宋" w:eastAsia="仿宋" w:hAnsi="仿宋" w:cs="方正仿宋_GB2312" w:hint="eastAsia"/>
          <w:b/>
          <w:bCs/>
          <w:sz w:val="28"/>
          <w:szCs w:val="28"/>
        </w:rPr>
        <w:t>一是举办庄重的卓越奖（助）学金颁奖仪式。</w:t>
      </w:r>
      <w:r>
        <w:rPr>
          <w:rFonts w:ascii="仿宋" w:eastAsia="仿宋" w:hAnsi="仿宋" w:cs="方正仿宋_GB2312" w:hint="eastAsia"/>
          <w:sz w:val="28"/>
          <w:szCs w:val="28"/>
        </w:rPr>
        <w:t>2</w:t>
      </w:r>
      <w:r>
        <w:rPr>
          <w:rFonts w:ascii="仿宋" w:eastAsia="仿宋" w:hAnsi="仿宋" w:cs="方正仿宋_GB2312"/>
          <w:sz w:val="28"/>
          <w:szCs w:val="28"/>
        </w:rPr>
        <w:t>022-2024</w:t>
      </w:r>
      <w:r>
        <w:rPr>
          <w:rFonts w:ascii="仿宋" w:eastAsia="仿宋" w:hAnsi="仿宋" w:cs="方正仿宋_GB2312" w:hint="eastAsia"/>
          <w:sz w:val="28"/>
          <w:szCs w:val="28"/>
        </w:rPr>
        <w:t>年，华</w:t>
      </w:r>
      <w:r>
        <w:rPr>
          <w:rFonts w:ascii="仿宋" w:eastAsia="仿宋" w:hAnsi="仿宋" w:cs="方正仿宋_GB2312" w:hint="eastAsia"/>
          <w:sz w:val="28"/>
          <w:szCs w:val="28"/>
        </w:rPr>
        <w:lastRenderedPageBreak/>
        <w:t>南理工大学广州国际校区连续三年以庄重的仪式举办了“华南理工大学-卓越公益基金</w:t>
      </w:r>
      <w:r>
        <w:rPr>
          <w:rFonts w:ascii="仿宋" w:eastAsia="仿宋" w:hAnsi="仿宋" w:cs="方正仿宋_GB2312"/>
          <w:sz w:val="28"/>
          <w:szCs w:val="28"/>
        </w:rPr>
        <w:t>”</w:t>
      </w:r>
      <w:r>
        <w:rPr>
          <w:rFonts w:ascii="仿宋" w:eastAsia="仿宋" w:hAnsi="仿宋" w:cs="方正仿宋_GB2312" w:hint="eastAsia"/>
          <w:sz w:val="28"/>
          <w:szCs w:val="28"/>
        </w:rPr>
        <w:t>奖助学金颁奖仪式，邀请校企双方领导、奖（助）学金获奖（受助）学生、广州国际校区学生代表参加，累计参与人数5</w:t>
      </w:r>
      <w:r>
        <w:rPr>
          <w:rFonts w:ascii="仿宋" w:eastAsia="仿宋" w:hAnsi="仿宋" w:cs="方正仿宋_GB2312"/>
          <w:sz w:val="28"/>
          <w:szCs w:val="28"/>
        </w:rPr>
        <w:t>00</w:t>
      </w:r>
      <w:r>
        <w:rPr>
          <w:rFonts w:ascii="仿宋" w:eastAsia="仿宋" w:hAnsi="仿宋" w:cs="方正仿宋_GB2312" w:hint="eastAsia"/>
          <w:sz w:val="28"/>
          <w:szCs w:val="28"/>
        </w:rPr>
        <w:t>余人。其中2</w:t>
      </w:r>
      <w:r>
        <w:rPr>
          <w:rFonts w:ascii="仿宋" w:eastAsia="仿宋" w:hAnsi="仿宋" w:cs="方正仿宋_GB2312"/>
          <w:sz w:val="28"/>
          <w:szCs w:val="28"/>
        </w:rPr>
        <w:t>023</w:t>
      </w:r>
      <w:r>
        <w:rPr>
          <w:rFonts w:ascii="仿宋" w:eastAsia="仿宋" w:hAnsi="仿宋" w:cs="方正仿宋_GB2312" w:hint="eastAsia"/>
          <w:sz w:val="28"/>
          <w:szCs w:val="28"/>
        </w:rPr>
        <w:t>年奖助学金颁发仪式，邀请了卓越公益基金会党支部书记、理事长肖兴萍作了“卓越公益变革、共建与融合之路”的主题分享，受惠学生2</w:t>
      </w:r>
      <w:r>
        <w:rPr>
          <w:rFonts w:ascii="仿宋" w:eastAsia="仿宋" w:hAnsi="仿宋" w:cs="方正仿宋_GB2312"/>
          <w:sz w:val="28"/>
          <w:szCs w:val="28"/>
        </w:rPr>
        <w:t>00</w:t>
      </w:r>
      <w:r>
        <w:rPr>
          <w:rFonts w:ascii="仿宋" w:eastAsia="仿宋" w:hAnsi="仿宋" w:cs="方正仿宋_GB2312" w:hint="eastAsia"/>
          <w:sz w:val="28"/>
          <w:szCs w:val="28"/>
        </w:rPr>
        <w:t>余人。</w:t>
      </w:r>
    </w:p>
    <w:p w14:paraId="2B758A75" w14:textId="77777777" w:rsidR="00882268" w:rsidRDefault="00450C34">
      <w:pPr>
        <w:ind w:firstLineChars="200" w:firstLine="562"/>
        <w:rPr>
          <w:rFonts w:ascii="仿宋" w:eastAsia="仿宋" w:hAnsi="仿宋" w:cs="方正仿宋_GB2312"/>
          <w:sz w:val="28"/>
          <w:szCs w:val="28"/>
        </w:rPr>
      </w:pPr>
      <w:r>
        <w:rPr>
          <w:rFonts w:ascii="仿宋" w:eastAsia="仿宋" w:hAnsi="仿宋" w:cs="方正仿宋_GB2312" w:hint="eastAsia"/>
          <w:b/>
          <w:bCs/>
          <w:sz w:val="28"/>
          <w:szCs w:val="28"/>
        </w:rPr>
        <w:t>二是广泛宣传卓越公益行动。</w:t>
      </w:r>
      <w:r>
        <w:rPr>
          <w:rFonts w:ascii="仿宋" w:eastAsia="仿宋" w:hAnsi="仿宋" w:cs="方正仿宋_GB2312" w:hint="eastAsia"/>
          <w:sz w:val="28"/>
          <w:szCs w:val="28"/>
        </w:rPr>
        <w:t>以“华南理工大学”“华南理工大学校友会” “华南理工大学资助”“华南理工广州国际校区”“华南理工大学峻德书院”“华南理工大学铭诚书院”等六个学校官方</w:t>
      </w:r>
      <w:proofErr w:type="gramStart"/>
      <w:r>
        <w:rPr>
          <w:rFonts w:ascii="仿宋" w:eastAsia="仿宋" w:hAnsi="仿宋" w:cs="方正仿宋_GB2312" w:hint="eastAsia"/>
          <w:sz w:val="28"/>
          <w:szCs w:val="28"/>
        </w:rPr>
        <w:t>微信公众</w:t>
      </w:r>
      <w:proofErr w:type="gramEnd"/>
      <w:r>
        <w:rPr>
          <w:rFonts w:ascii="仿宋" w:eastAsia="仿宋" w:hAnsi="仿宋" w:cs="方正仿宋_GB2312" w:hint="eastAsia"/>
          <w:sz w:val="28"/>
          <w:szCs w:val="28"/>
        </w:rPr>
        <w:t>平台，宣传卓越公益基金助力新工科领军人才培养的公益行动，累计阅读量2</w:t>
      </w:r>
      <w:r>
        <w:rPr>
          <w:rFonts w:ascii="仿宋" w:eastAsia="仿宋" w:hAnsi="仿宋" w:cs="方正仿宋_GB2312"/>
          <w:sz w:val="28"/>
          <w:szCs w:val="28"/>
        </w:rPr>
        <w:t>.5</w:t>
      </w:r>
      <w:r>
        <w:rPr>
          <w:rFonts w:ascii="仿宋" w:eastAsia="仿宋" w:hAnsi="仿宋" w:cs="方正仿宋_GB2312" w:hint="eastAsia"/>
          <w:sz w:val="28"/>
          <w:szCs w:val="28"/>
        </w:rPr>
        <w:t>万，让华南理工大学广大学生、校友、社会人士了解卓越公益基金在高等教育领域的实践，使其“立足社会，服务社会”的企业价值观和“共筑卓越人生”的企业使命得到了全体在校师生和</w:t>
      </w:r>
      <w:r>
        <w:rPr>
          <w:rFonts w:ascii="仿宋" w:eastAsia="仿宋" w:hAnsi="仿宋" w:cs="Times New Roman" w:hint="eastAsia"/>
          <w:sz w:val="28"/>
          <w:szCs w:val="28"/>
        </w:rPr>
        <w:t>广大</w:t>
      </w:r>
      <w:r>
        <w:rPr>
          <w:rFonts w:ascii="仿宋" w:eastAsia="仿宋" w:hAnsi="仿宋" w:cs="方正仿宋_GB2312" w:hint="eastAsia"/>
          <w:sz w:val="28"/>
          <w:szCs w:val="28"/>
        </w:rPr>
        <w:t>华工校友的高度认同。</w:t>
      </w:r>
    </w:p>
    <w:p w14:paraId="47D270D4" w14:textId="77777777" w:rsidR="00882268" w:rsidRDefault="00450C34">
      <w:pPr>
        <w:ind w:firstLineChars="200" w:firstLine="562"/>
        <w:rPr>
          <w:rFonts w:ascii="仿宋" w:eastAsia="仿宋" w:hAnsi="仿宋" w:cs="方正仿宋_GB2312"/>
          <w:sz w:val="28"/>
          <w:szCs w:val="28"/>
        </w:rPr>
      </w:pPr>
      <w:r>
        <w:rPr>
          <w:rFonts w:ascii="仿宋" w:eastAsia="仿宋" w:hAnsi="仿宋" w:cs="方正仿宋_GB2312" w:hint="eastAsia"/>
          <w:b/>
          <w:bCs/>
          <w:sz w:val="28"/>
          <w:szCs w:val="28"/>
        </w:rPr>
        <w:t>三是充分发挥“卓越之星”的榜样示范作用。</w:t>
      </w:r>
      <w:r>
        <w:rPr>
          <w:rFonts w:ascii="仿宋" w:eastAsia="仿宋" w:hAnsi="仿宋" w:cs="方正仿宋_GB2312" w:hint="eastAsia"/>
          <w:sz w:val="28"/>
          <w:szCs w:val="28"/>
        </w:rPr>
        <w:t>广州国际校区峻德书院、</w:t>
      </w:r>
      <w:proofErr w:type="gramStart"/>
      <w:r>
        <w:rPr>
          <w:rFonts w:ascii="仿宋" w:eastAsia="仿宋" w:hAnsi="仿宋" w:cs="方正仿宋_GB2312" w:hint="eastAsia"/>
          <w:sz w:val="28"/>
          <w:szCs w:val="28"/>
        </w:rPr>
        <w:t>铭诚书院</w:t>
      </w:r>
      <w:proofErr w:type="gramEnd"/>
      <w:r>
        <w:rPr>
          <w:rFonts w:ascii="仿宋" w:eastAsia="仿宋" w:hAnsi="仿宋" w:cs="方正仿宋_GB2312" w:hint="eastAsia"/>
          <w:sz w:val="28"/>
          <w:szCs w:val="28"/>
        </w:rPr>
        <w:t>在公众微信号设立“卓越之星”专栏，对卓越特等奖学金、一等奖学金获得者进行宣传。三年以来，累计宣传卓越之星</w:t>
      </w:r>
      <w:r>
        <w:rPr>
          <w:rFonts w:ascii="仿宋" w:eastAsia="仿宋" w:hAnsi="仿宋" w:cs="方正仿宋_GB2312"/>
          <w:sz w:val="28"/>
          <w:szCs w:val="28"/>
        </w:rPr>
        <w:t>13</w:t>
      </w:r>
      <w:r>
        <w:rPr>
          <w:rFonts w:ascii="仿宋" w:eastAsia="仿宋" w:hAnsi="仿宋" w:cs="方正仿宋_GB2312" w:hint="eastAsia"/>
          <w:sz w:val="28"/>
          <w:szCs w:val="28"/>
        </w:rPr>
        <w:t>人，累计阅读量</w:t>
      </w:r>
      <w:r>
        <w:rPr>
          <w:rFonts w:ascii="仿宋" w:eastAsia="仿宋" w:hAnsi="仿宋" w:cs="方正仿宋_GB2312"/>
          <w:sz w:val="28"/>
          <w:szCs w:val="28"/>
        </w:rPr>
        <w:t>12715</w:t>
      </w:r>
      <w:r>
        <w:rPr>
          <w:rFonts w:ascii="仿宋" w:eastAsia="仿宋" w:hAnsi="仿宋" w:cs="方正仿宋_GB2312" w:hint="eastAsia"/>
          <w:sz w:val="28"/>
          <w:szCs w:val="28"/>
        </w:rPr>
        <w:t>，发挥卓越之星的榜样作用，引导广大学生志存高远，激励优秀学子成长成才。</w:t>
      </w:r>
    </w:p>
    <w:p w14:paraId="7BE69C1F" w14:textId="77777777" w:rsidR="00882268" w:rsidRDefault="00450C34">
      <w:pPr>
        <w:spacing w:beforeLines="50" w:before="156"/>
        <w:rPr>
          <w:rFonts w:ascii="华文中宋" w:eastAsia="华文中宋" w:hAnsi="华文中宋" w:cs="黑体"/>
          <w:b/>
          <w:bCs/>
          <w:sz w:val="30"/>
          <w:szCs w:val="30"/>
        </w:rPr>
      </w:pPr>
      <w:r>
        <w:rPr>
          <w:rFonts w:ascii="华文中宋" w:eastAsia="华文中宋" w:hAnsi="华文中宋" w:cs="黑体" w:hint="eastAsia"/>
          <w:b/>
          <w:bCs/>
          <w:sz w:val="30"/>
          <w:szCs w:val="30"/>
        </w:rPr>
        <w:t>三、奖励燃斗志 学子向未来</w:t>
      </w:r>
    </w:p>
    <w:p w14:paraId="56274157" w14:textId="77777777" w:rsidR="00882268" w:rsidRDefault="00450C34">
      <w:pPr>
        <w:ind w:firstLineChars="200" w:firstLine="560"/>
        <w:rPr>
          <w:rFonts w:ascii="仿宋" w:eastAsia="仿宋" w:hAnsi="仿宋" w:cs="方正仿宋_GB2312"/>
          <w:sz w:val="28"/>
          <w:szCs w:val="28"/>
        </w:rPr>
      </w:pPr>
      <w:r>
        <w:rPr>
          <w:rFonts w:ascii="仿宋" w:eastAsia="仿宋" w:hAnsi="仿宋" w:cs="方正仿宋_GB2312" w:hint="eastAsia"/>
          <w:sz w:val="28"/>
          <w:szCs w:val="28"/>
        </w:rPr>
        <w:t>2</w:t>
      </w:r>
      <w:r>
        <w:rPr>
          <w:rFonts w:ascii="仿宋" w:eastAsia="仿宋" w:hAnsi="仿宋" w:cs="方正仿宋_GB2312"/>
          <w:sz w:val="28"/>
          <w:szCs w:val="28"/>
        </w:rPr>
        <w:t>025</w:t>
      </w:r>
      <w:r>
        <w:rPr>
          <w:rFonts w:ascii="仿宋" w:eastAsia="仿宋" w:hAnsi="仿宋" w:cs="方正仿宋_GB2312" w:hint="eastAsia"/>
          <w:sz w:val="28"/>
          <w:szCs w:val="28"/>
        </w:rPr>
        <w:t>年，广州国际校区迎来首届综合评价招生的毕业生，也是受卓越公益基金资助的第一届毕业生8</w:t>
      </w:r>
      <w:r>
        <w:rPr>
          <w:rFonts w:ascii="仿宋" w:eastAsia="仿宋" w:hAnsi="仿宋" w:cs="方正仿宋_GB2312"/>
          <w:sz w:val="28"/>
          <w:szCs w:val="28"/>
        </w:rPr>
        <w:t>6</w:t>
      </w:r>
      <w:r>
        <w:rPr>
          <w:rFonts w:ascii="仿宋" w:eastAsia="仿宋" w:hAnsi="仿宋" w:cs="方正仿宋_GB2312" w:hint="eastAsia"/>
          <w:sz w:val="28"/>
          <w:szCs w:val="28"/>
        </w:rPr>
        <w:t>人。四年以来，他们在华南理</w:t>
      </w:r>
      <w:r>
        <w:rPr>
          <w:rFonts w:ascii="仿宋" w:eastAsia="仿宋" w:hAnsi="仿宋" w:cs="方正仿宋_GB2312" w:hint="eastAsia"/>
          <w:sz w:val="28"/>
          <w:szCs w:val="28"/>
        </w:rPr>
        <w:lastRenderedPageBreak/>
        <w:t>工大学广州国际校区的沃土中，在学业成绩、科研竞赛、社会工作等领域，取得了优异的成绩，做到了“从平凡到优秀”。他们之中，9</w:t>
      </w:r>
      <w:r>
        <w:rPr>
          <w:rFonts w:ascii="仿宋" w:eastAsia="仿宋" w:hAnsi="仿宋" w:cs="方正仿宋_GB2312"/>
          <w:sz w:val="28"/>
          <w:szCs w:val="28"/>
        </w:rPr>
        <w:t>7</w:t>
      </w:r>
      <w:r>
        <w:rPr>
          <w:rFonts w:ascii="仿宋" w:eastAsia="仿宋" w:hAnsi="仿宋" w:cs="方正仿宋_GB2312" w:hint="eastAsia"/>
          <w:sz w:val="28"/>
          <w:szCs w:val="28"/>
        </w:rPr>
        <w:t>.</w:t>
      </w:r>
      <w:r>
        <w:rPr>
          <w:rFonts w:ascii="仿宋" w:eastAsia="仿宋" w:hAnsi="仿宋" w:cs="方正仿宋_GB2312"/>
          <w:sz w:val="28"/>
          <w:szCs w:val="28"/>
        </w:rPr>
        <w:t>7%</w:t>
      </w:r>
      <w:r>
        <w:rPr>
          <w:rFonts w:ascii="仿宋" w:eastAsia="仿宋" w:hAnsi="仿宋" w:cs="方正仿宋_GB2312" w:hint="eastAsia"/>
          <w:sz w:val="28"/>
          <w:szCs w:val="28"/>
        </w:rPr>
        <w:t>的学生选择了继续深造，其中</w:t>
      </w:r>
      <w:r>
        <w:rPr>
          <w:rFonts w:ascii="仿宋" w:eastAsia="仿宋" w:hAnsi="仿宋" w:cs="方正仿宋_GB2312"/>
          <w:sz w:val="28"/>
          <w:szCs w:val="28"/>
        </w:rPr>
        <w:t>57%</w:t>
      </w:r>
      <w:r>
        <w:rPr>
          <w:rFonts w:ascii="仿宋" w:eastAsia="仿宋" w:hAnsi="仿宋" w:cs="方正仿宋_GB2312" w:hint="eastAsia"/>
          <w:sz w:val="28"/>
          <w:szCs w:val="28"/>
        </w:rPr>
        <w:t>进入了清华大学、北京大学、复旦大学、上海交通大学、浙江大学、中国科学技术大学、哈尔滨工业大学等国内“双一流”研究型高校深造，4</w:t>
      </w:r>
      <w:r>
        <w:rPr>
          <w:rFonts w:ascii="仿宋" w:eastAsia="仿宋" w:hAnsi="仿宋" w:cs="方正仿宋_GB2312"/>
          <w:sz w:val="28"/>
          <w:szCs w:val="28"/>
        </w:rPr>
        <w:t>0.7%</w:t>
      </w:r>
      <w:r>
        <w:rPr>
          <w:rFonts w:ascii="仿宋" w:eastAsia="仿宋" w:hAnsi="仿宋" w:cs="方正仿宋_GB2312" w:hint="eastAsia"/>
          <w:sz w:val="28"/>
          <w:szCs w:val="28"/>
        </w:rPr>
        <w:t>进入了哥伦比亚大学、宾夕法尼亚大学、加州大学伯克利分校、加州大学洛杉矶分校、伊利诺伊大学香槟分校、芝加哥大学、佐治亚理工学院、瑞典皇家理工学院、亚琛工业大学、新加坡国立大学、香港大学、香港科技大学等世界一流高校深造。</w:t>
      </w:r>
    </w:p>
    <w:p w14:paraId="1EE64621" w14:textId="4ACF4781" w:rsidR="00882268" w:rsidRDefault="00450C34">
      <w:pPr>
        <w:ind w:firstLineChars="200" w:firstLine="560"/>
        <w:rPr>
          <w:rFonts w:ascii="仿宋" w:eastAsia="仿宋" w:hAnsi="仿宋" w:cs="方正仿宋_GB2312"/>
          <w:sz w:val="28"/>
          <w:szCs w:val="28"/>
        </w:rPr>
      </w:pPr>
      <w:r>
        <w:rPr>
          <w:rFonts w:ascii="仿宋" w:eastAsia="仿宋" w:hAnsi="仿宋" w:cs="方正仿宋_GB2312" w:hint="eastAsia"/>
          <w:sz w:val="28"/>
          <w:szCs w:val="28"/>
        </w:rPr>
        <w:t>其中卓越奖学金获得者2</w:t>
      </w:r>
      <w:r>
        <w:rPr>
          <w:rFonts w:ascii="仿宋" w:eastAsia="仿宋" w:hAnsi="仿宋" w:cs="方正仿宋_GB2312"/>
          <w:sz w:val="28"/>
          <w:szCs w:val="28"/>
        </w:rPr>
        <w:t>025</w:t>
      </w:r>
      <w:r>
        <w:rPr>
          <w:rFonts w:ascii="仿宋" w:eastAsia="仿宋" w:hAnsi="仿宋" w:cs="方正仿宋_GB2312" w:hint="eastAsia"/>
          <w:sz w:val="28"/>
          <w:szCs w:val="28"/>
        </w:rPr>
        <w:t>届分子科学与工程专业李沙灏两次获得卓越奖学金，以第一作者发表了SCI期刊论文，作为项目负责人立项国家级、</w:t>
      </w:r>
      <w:proofErr w:type="gramStart"/>
      <w:r>
        <w:rPr>
          <w:rFonts w:ascii="仿宋" w:eastAsia="仿宋" w:hAnsi="仿宋" w:cs="方正仿宋_GB2312" w:hint="eastAsia"/>
          <w:sz w:val="28"/>
          <w:szCs w:val="28"/>
        </w:rPr>
        <w:t>省级等</w:t>
      </w:r>
      <w:proofErr w:type="gramEnd"/>
      <w:r>
        <w:rPr>
          <w:rFonts w:ascii="仿宋" w:eastAsia="仿宋" w:hAnsi="仿宋" w:cs="方正仿宋_GB2312" w:hint="eastAsia"/>
          <w:sz w:val="28"/>
          <w:szCs w:val="28"/>
        </w:rPr>
        <w:t>大学生研究项目，为学校“十大党、团员标兵”，并作为优秀毕业生代表在学校2025届毕业典礼上发言，已直博北京大学；2</w:t>
      </w:r>
      <w:r>
        <w:rPr>
          <w:rFonts w:ascii="仿宋" w:eastAsia="仿宋" w:hAnsi="仿宋" w:cs="方正仿宋_GB2312"/>
          <w:sz w:val="28"/>
          <w:szCs w:val="28"/>
        </w:rPr>
        <w:t>025</w:t>
      </w:r>
      <w:r>
        <w:rPr>
          <w:rFonts w:ascii="仿宋" w:eastAsia="仿宋" w:hAnsi="仿宋" w:cs="方正仿宋_GB2312" w:hint="eastAsia"/>
          <w:sz w:val="28"/>
          <w:szCs w:val="28"/>
        </w:rPr>
        <w:t>届数据科学与大数据技术专业</w:t>
      </w:r>
      <w:proofErr w:type="gramStart"/>
      <w:r>
        <w:rPr>
          <w:rFonts w:ascii="仿宋" w:eastAsia="仿宋" w:hAnsi="仿宋" w:cs="方正仿宋_GB2312" w:hint="eastAsia"/>
          <w:sz w:val="28"/>
          <w:szCs w:val="28"/>
        </w:rPr>
        <w:t>全秦霄</w:t>
      </w:r>
      <w:proofErr w:type="gramEnd"/>
      <w:r>
        <w:rPr>
          <w:rFonts w:ascii="仿宋" w:eastAsia="仿宋" w:hAnsi="仿宋" w:cs="方正仿宋_GB2312" w:hint="eastAsia"/>
          <w:sz w:val="28"/>
          <w:szCs w:val="28"/>
        </w:rPr>
        <w:t>在国际和省级学科竞赛中获奖、已获专利和计算机软件著作权授权、作为负责人主持国家级大学生创新创业项目1项、以第一作者发表了EI/ESCI论文，</w:t>
      </w:r>
      <w:proofErr w:type="gramStart"/>
      <w:r>
        <w:rPr>
          <w:rFonts w:ascii="仿宋" w:eastAsia="仿宋" w:hAnsi="仿宋" w:cs="方正仿宋_GB2312" w:hint="eastAsia"/>
          <w:sz w:val="28"/>
          <w:szCs w:val="28"/>
        </w:rPr>
        <w:t>直博北京大学</w:t>
      </w:r>
      <w:proofErr w:type="gramEnd"/>
      <w:r>
        <w:rPr>
          <w:rFonts w:ascii="仿宋" w:eastAsia="仿宋" w:hAnsi="仿宋" w:cs="方正仿宋_GB2312" w:hint="eastAsia"/>
          <w:sz w:val="28"/>
          <w:szCs w:val="28"/>
        </w:rPr>
        <w:t>；2</w:t>
      </w:r>
      <w:r>
        <w:rPr>
          <w:rFonts w:ascii="仿宋" w:eastAsia="仿宋" w:hAnsi="仿宋" w:cs="方正仿宋_GB2312"/>
          <w:sz w:val="28"/>
          <w:szCs w:val="28"/>
        </w:rPr>
        <w:t>025</w:t>
      </w:r>
      <w:r>
        <w:rPr>
          <w:rFonts w:ascii="仿宋" w:eastAsia="仿宋" w:hAnsi="仿宋" w:cs="方正仿宋_GB2312" w:hint="eastAsia"/>
          <w:sz w:val="28"/>
          <w:szCs w:val="28"/>
        </w:rPr>
        <w:t>届人工智能专业</w:t>
      </w:r>
      <w:proofErr w:type="gramStart"/>
      <w:r>
        <w:rPr>
          <w:rFonts w:ascii="仿宋" w:eastAsia="仿宋" w:hAnsi="仿宋" w:cs="方正仿宋_GB2312" w:hint="eastAsia"/>
          <w:sz w:val="28"/>
          <w:szCs w:val="28"/>
        </w:rPr>
        <w:t>李茗</w:t>
      </w:r>
      <w:bookmarkStart w:id="0" w:name="OLE_LINK2"/>
      <w:r>
        <w:rPr>
          <w:rFonts w:ascii="仿宋" w:eastAsia="仿宋" w:hAnsi="仿宋" w:cs="方正仿宋_GB2312" w:hint="eastAsia"/>
          <w:sz w:val="28"/>
          <w:szCs w:val="28"/>
        </w:rPr>
        <w:t>在</w:t>
      </w:r>
      <w:proofErr w:type="gramEnd"/>
      <w:r>
        <w:rPr>
          <w:rFonts w:ascii="仿宋" w:eastAsia="仿宋" w:hAnsi="仿宋" w:cs="方正仿宋_GB2312" w:hint="eastAsia"/>
          <w:sz w:val="28"/>
          <w:szCs w:val="28"/>
        </w:rPr>
        <w:t>多项国际/区域学科竞赛中获奖，</w:t>
      </w:r>
      <w:bookmarkEnd w:id="0"/>
      <w:r>
        <w:rPr>
          <w:rFonts w:ascii="仿宋" w:eastAsia="仿宋" w:hAnsi="仿宋" w:cs="方正仿宋_GB2312" w:hint="eastAsia"/>
          <w:sz w:val="28"/>
          <w:szCs w:val="28"/>
        </w:rPr>
        <w:t>已保</w:t>
      </w:r>
      <w:proofErr w:type="gramStart"/>
      <w:r>
        <w:rPr>
          <w:rFonts w:ascii="仿宋" w:eastAsia="仿宋" w:hAnsi="仿宋" w:cs="方正仿宋_GB2312" w:hint="eastAsia"/>
          <w:sz w:val="28"/>
          <w:szCs w:val="28"/>
        </w:rPr>
        <w:t>研</w:t>
      </w:r>
      <w:proofErr w:type="gramEnd"/>
      <w:r>
        <w:rPr>
          <w:rFonts w:ascii="仿宋" w:eastAsia="仿宋" w:hAnsi="仿宋" w:cs="方正仿宋_GB2312" w:hint="eastAsia"/>
          <w:sz w:val="28"/>
          <w:szCs w:val="28"/>
        </w:rPr>
        <w:t>至北京大学；2</w:t>
      </w:r>
      <w:r>
        <w:rPr>
          <w:rFonts w:ascii="仿宋" w:eastAsia="仿宋" w:hAnsi="仿宋" w:cs="方正仿宋_GB2312"/>
          <w:sz w:val="28"/>
          <w:szCs w:val="28"/>
        </w:rPr>
        <w:t>025</w:t>
      </w:r>
      <w:r>
        <w:rPr>
          <w:rFonts w:ascii="仿宋" w:eastAsia="仿宋" w:hAnsi="仿宋" w:cs="方正仿宋_GB2312" w:hint="eastAsia"/>
          <w:sz w:val="28"/>
          <w:szCs w:val="28"/>
        </w:rPr>
        <w:t>届人工智能专业沈鑫杰以第一作者发表顶尖学术成果，已赴佐治亚理工学院深造；2</w:t>
      </w:r>
      <w:r>
        <w:rPr>
          <w:rFonts w:ascii="仿宋" w:eastAsia="仿宋" w:hAnsi="仿宋" w:cs="方正仿宋_GB2312"/>
          <w:sz w:val="28"/>
          <w:szCs w:val="28"/>
        </w:rPr>
        <w:t>025</w:t>
      </w:r>
      <w:r>
        <w:rPr>
          <w:rFonts w:ascii="仿宋" w:eastAsia="仿宋" w:hAnsi="仿宋" w:cs="方正仿宋_GB2312" w:hint="eastAsia"/>
          <w:sz w:val="28"/>
          <w:szCs w:val="28"/>
        </w:rPr>
        <w:t>届</w:t>
      </w:r>
      <w:proofErr w:type="gramStart"/>
      <w:r>
        <w:rPr>
          <w:rFonts w:ascii="仿宋" w:eastAsia="仿宋" w:hAnsi="仿宋" w:cs="方正仿宋_GB2312" w:hint="eastAsia"/>
          <w:sz w:val="28"/>
          <w:szCs w:val="28"/>
        </w:rPr>
        <w:t>前沿软物质</w:t>
      </w:r>
      <w:proofErr w:type="gramEnd"/>
      <w:r>
        <w:rPr>
          <w:rFonts w:ascii="仿宋" w:eastAsia="仿宋" w:hAnsi="仿宋" w:cs="方正仿宋_GB2312" w:hint="eastAsia"/>
          <w:sz w:val="28"/>
          <w:szCs w:val="28"/>
        </w:rPr>
        <w:t>学院石根有在多项国际/区域学科竞赛中获奖，并发表了高水平科研论文，获全额奖学金</w:t>
      </w:r>
      <w:proofErr w:type="gramStart"/>
      <w:r>
        <w:rPr>
          <w:rFonts w:ascii="仿宋" w:eastAsia="仿宋" w:hAnsi="仿宋" w:cs="方正仿宋_GB2312" w:hint="eastAsia"/>
          <w:sz w:val="28"/>
          <w:szCs w:val="28"/>
        </w:rPr>
        <w:t>直博至</w:t>
      </w:r>
      <w:proofErr w:type="gramEnd"/>
      <w:r>
        <w:rPr>
          <w:rFonts w:ascii="仿宋" w:eastAsia="仿宋" w:hAnsi="仿宋" w:cs="方正仿宋_GB2312" w:hint="eastAsia"/>
          <w:sz w:val="28"/>
          <w:szCs w:val="28"/>
        </w:rPr>
        <w:t>伊利诺伊大学香槟分校；2</w:t>
      </w:r>
      <w:r>
        <w:rPr>
          <w:rFonts w:ascii="仿宋" w:eastAsia="仿宋" w:hAnsi="仿宋" w:cs="方正仿宋_GB2312"/>
          <w:sz w:val="28"/>
          <w:szCs w:val="28"/>
        </w:rPr>
        <w:t>025</w:t>
      </w:r>
      <w:r>
        <w:rPr>
          <w:rFonts w:ascii="仿宋" w:eastAsia="仿宋" w:hAnsi="仿宋" w:cs="方正仿宋_GB2312" w:hint="eastAsia"/>
          <w:sz w:val="28"/>
          <w:szCs w:val="28"/>
        </w:rPr>
        <w:t>届吴贤铭智能工程学院刘珣参加了多项学科竞赛，保</w:t>
      </w:r>
      <w:proofErr w:type="gramStart"/>
      <w:r>
        <w:rPr>
          <w:rFonts w:ascii="仿宋" w:eastAsia="仿宋" w:hAnsi="仿宋" w:cs="方正仿宋_GB2312" w:hint="eastAsia"/>
          <w:sz w:val="28"/>
          <w:szCs w:val="28"/>
        </w:rPr>
        <w:t>研</w:t>
      </w:r>
      <w:proofErr w:type="gramEnd"/>
      <w:r>
        <w:rPr>
          <w:rFonts w:ascii="仿宋" w:eastAsia="仿宋" w:hAnsi="仿宋" w:cs="方正仿宋_GB2312" w:hint="eastAsia"/>
          <w:sz w:val="28"/>
          <w:szCs w:val="28"/>
        </w:rPr>
        <w:t>至复旦大学；2</w:t>
      </w:r>
      <w:r>
        <w:rPr>
          <w:rFonts w:ascii="仿宋" w:eastAsia="仿宋" w:hAnsi="仿宋" w:cs="方正仿宋_GB2312"/>
          <w:sz w:val="28"/>
          <w:szCs w:val="28"/>
        </w:rPr>
        <w:t>025</w:t>
      </w:r>
      <w:r>
        <w:rPr>
          <w:rFonts w:ascii="仿宋" w:eastAsia="仿宋" w:hAnsi="仿宋" w:cs="方正仿宋_GB2312" w:hint="eastAsia"/>
          <w:sz w:val="28"/>
          <w:szCs w:val="28"/>
        </w:rPr>
        <w:t>届集成电路</w:t>
      </w:r>
      <w:r>
        <w:rPr>
          <w:rFonts w:ascii="仿宋" w:eastAsia="仿宋" w:hAnsi="仿宋" w:cs="方正仿宋_GB2312" w:hint="eastAsia"/>
          <w:sz w:val="28"/>
          <w:szCs w:val="28"/>
        </w:rPr>
        <w:lastRenderedPageBreak/>
        <w:t>设计专业孙祥丰以第一作者发表多篇</w:t>
      </w:r>
      <w:r>
        <w:rPr>
          <w:rFonts w:ascii="仿宋" w:eastAsia="仿宋" w:hAnsi="仿宋" w:cs="方正仿宋_GB2312"/>
          <w:sz w:val="28"/>
          <w:szCs w:val="28"/>
        </w:rPr>
        <w:t>SCI</w:t>
      </w:r>
      <w:r>
        <w:rPr>
          <w:rFonts w:ascii="仿宋" w:eastAsia="仿宋" w:hAnsi="仿宋" w:cs="方正仿宋_GB2312" w:hint="eastAsia"/>
          <w:sz w:val="28"/>
          <w:szCs w:val="28"/>
        </w:rPr>
        <w:t>/</w:t>
      </w:r>
      <w:r>
        <w:rPr>
          <w:rFonts w:ascii="仿宋" w:eastAsia="仿宋" w:hAnsi="仿宋" w:cs="方正仿宋_GB2312"/>
          <w:sz w:val="28"/>
          <w:szCs w:val="28"/>
        </w:rPr>
        <w:t>EI</w:t>
      </w:r>
      <w:r>
        <w:rPr>
          <w:rFonts w:ascii="仿宋" w:eastAsia="仿宋" w:hAnsi="仿宋" w:cs="方正仿宋_GB2312" w:hint="eastAsia"/>
          <w:sz w:val="28"/>
          <w:szCs w:val="28"/>
        </w:rPr>
        <w:t>论文，并获专利授权，收获北大、清华等多个录用通知，最终获香港政府博士奖学金</w:t>
      </w:r>
      <w:proofErr w:type="gramStart"/>
      <w:r>
        <w:rPr>
          <w:rFonts w:ascii="仿宋" w:eastAsia="仿宋" w:hAnsi="仿宋" w:cs="方正仿宋_GB2312" w:hint="eastAsia"/>
          <w:sz w:val="28"/>
          <w:szCs w:val="28"/>
        </w:rPr>
        <w:t>全奖直博香港科技大学</w:t>
      </w:r>
      <w:proofErr w:type="gramEnd"/>
      <w:r>
        <w:rPr>
          <w:rFonts w:ascii="仿宋" w:eastAsia="仿宋" w:hAnsi="仿宋" w:cs="方正仿宋_GB2312" w:hint="eastAsia"/>
          <w:sz w:val="28"/>
          <w:szCs w:val="28"/>
        </w:rPr>
        <w:t>。</w:t>
      </w:r>
    </w:p>
    <w:p w14:paraId="1D29E9E4" w14:textId="77777777" w:rsidR="00882268" w:rsidRDefault="00882268">
      <w:pPr>
        <w:ind w:firstLineChars="200" w:firstLine="560"/>
        <w:rPr>
          <w:rFonts w:ascii="仿宋" w:eastAsia="仿宋" w:hAnsi="仿宋" w:cs="方正仿宋_GB2312"/>
          <w:sz w:val="28"/>
          <w:szCs w:val="28"/>
        </w:rPr>
      </w:pPr>
    </w:p>
    <w:p w14:paraId="1FF3A35A" w14:textId="77777777" w:rsidR="00882268" w:rsidRDefault="00450C34">
      <w:pPr>
        <w:jc w:val="center"/>
        <w:rPr>
          <w:rFonts w:ascii="华文中宋" w:eastAsia="华文中宋" w:hAnsi="华文中宋" w:cs="宋体"/>
          <w:b/>
          <w:bCs/>
          <w:sz w:val="32"/>
          <w:szCs w:val="32"/>
        </w:rPr>
      </w:pPr>
      <w:bookmarkStart w:id="1" w:name="OLE_LINK1"/>
      <w:bookmarkStart w:id="2" w:name="OLE_LINK3"/>
      <w:r>
        <w:rPr>
          <w:rFonts w:ascii="华文中宋" w:eastAsia="华文中宋" w:hAnsi="华文中宋" w:cs="宋体" w:hint="eastAsia"/>
          <w:b/>
          <w:bCs/>
          <w:sz w:val="32"/>
          <w:szCs w:val="32"/>
        </w:rPr>
        <w:t>第二部分  卓越助学金</w:t>
      </w:r>
    </w:p>
    <w:bookmarkEnd w:id="1"/>
    <w:bookmarkEnd w:id="2"/>
    <w:p w14:paraId="23A6003E" w14:textId="77777777" w:rsidR="00882268" w:rsidRDefault="00450C34">
      <w:pPr>
        <w:ind w:firstLineChars="200" w:firstLine="560"/>
        <w:rPr>
          <w:rFonts w:ascii="仿宋" w:eastAsia="仿宋" w:hAnsi="仿宋" w:cs="方正仿宋_GB2312"/>
          <w:sz w:val="28"/>
          <w:szCs w:val="28"/>
        </w:rPr>
      </w:pPr>
      <w:r>
        <w:rPr>
          <w:rFonts w:ascii="仿宋" w:eastAsia="仿宋" w:hAnsi="仿宋" w:cs="方正仿宋_GB2312" w:hint="eastAsia"/>
          <w:sz w:val="28"/>
          <w:szCs w:val="28"/>
        </w:rPr>
        <w:t>为帮助家庭经济困难学生缓解经济压力、体现企业的关心关爱，“华南理工大学·卓越公益专项基金”设置了“卓越助学金”项目。2022-2024学年，共评选出100名卓越助学金学生，每人资助3000元，共发放助学金30万元，其中广州国际校区学生32人，很好地助力家庭经济困难学生在校安心学习、顺利完成学业。</w:t>
      </w:r>
    </w:p>
    <w:p w14:paraId="2960F751" w14:textId="77777777" w:rsidR="00882268" w:rsidRDefault="00882268">
      <w:pPr>
        <w:ind w:firstLine="645"/>
        <w:rPr>
          <w:rFonts w:ascii="仿宋" w:eastAsia="仿宋" w:hAnsi="仿宋"/>
          <w:sz w:val="32"/>
          <w:szCs w:val="32"/>
        </w:rPr>
      </w:pPr>
    </w:p>
    <w:p w14:paraId="15EB3D31" w14:textId="77777777" w:rsidR="00882268" w:rsidRDefault="00450C34">
      <w:pPr>
        <w:numPr>
          <w:ilvl w:val="0"/>
          <w:numId w:val="1"/>
        </w:numPr>
        <w:jc w:val="center"/>
        <w:rPr>
          <w:rFonts w:ascii="华文中宋" w:eastAsia="华文中宋" w:hAnsi="华文中宋" w:cs="宋体"/>
          <w:b/>
          <w:bCs/>
          <w:sz w:val="32"/>
          <w:szCs w:val="32"/>
        </w:rPr>
      </w:pPr>
      <w:r>
        <w:rPr>
          <w:rFonts w:ascii="华文中宋" w:eastAsia="华文中宋" w:hAnsi="华文中宋" w:cs="宋体" w:hint="eastAsia"/>
          <w:b/>
          <w:bCs/>
          <w:sz w:val="32"/>
          <w:szCs w:val="32"/>
        </w:rPr>
        <w:t xml:space="preserve"> 卓越成长基金</w:t>
      </w:r>
    </w:p>
    <w:p w14:paraId="634E7715" w14:textId="77777777" w:rsidR="00882268" w:rsidRDefault="00450C34">
      <w:pPr>
        <w:ind w:firstLineChars="200" w:firstLine="560"/>
        <w:rPr>
          <w:rFonts w:ascii="仿宋" w:eastAsia="仿宋" w:hAnsi="仿宋" w:cs="方正仿宋_GB2312"/>
          <w:sz w:val="28"/>
          <w:szCs w:val="28"/>
        </w:rPr>
      </w:pPr>
      <w:r>
        <w:rPr>
          <w:rFonts w:ascii="仿宋" w:eastAsia="仿宋" w:hAnsi="仿宋" w:cs="方正仿宋_GB2312" w:hint="eastAsia"/>
          <w:sz w:val="28"/>
          <w:szCs w:val="28"/>
        </w:rPr>
        <w:t>在卓越成长基金的支持下，学校从成长基金共支出13.08万元，顺利开展了“扬帆计划”大学生能力提升班和资助文化节等资助育人活动。</w:t>
      </w:r>
    </w:p>
    <w:p w14:paraId="2FECAB94" w14:textId="77777777" w:rsidR="00882268" w:rsidRDefault="00450C34">
      <w:pPr>
        <w:spacing w:beforeLines="50" w:before="156"/>
        <w:rPr>
          <w:rFonts w:ascii="华文中宋" w:eastAsia="华文中宋" w:hAnsi="华文中宋" w:cs="黑体"/>
          <w:b/>
          <w:bCs/>
          <w:sz w:val="30"/>
          <w:szCs w:val="30"/>
        </w:rPr>
      </w:pPr>
      <w:r>
        <w:rPr>
          <w:rFonts w:ascii="华文中宋" w:eastAsia="华文中宋" w:hAnsi="华文中宋" w:cs="黑体" w:hint="eastAsia"/>
          <w:b/>
          <w:bCs/>
          <w:sz w:val="30"/>
          <w:szCs w:val="30"/>
        </w:rPr>
        <w:t>一、“扬帆计划”大学生能力提升班</w:t>
      </w:r>
    </w:p>
    <w:p w14:paraId="29CC6DD5" w14:textId="77777777" w:rsidR="00882268" w:rsidRDefault="00450C34">
      <w:pPr>
        <w:ind w:firstLineChars="200" w:firstLine="560"/>
        <w:rPr>
          <w:rFonts w:ascii="仿宋" w:eastAsia="仿宋" w:hAnsi="仿宋" w:cs="方正仿宋_GB2312"/>
          <w:sz w:val="28"/>
          <w:szCs w:val="28"/>
        </w:rPr>
      </w:pPr>
      <w:r>
        <w:rPr>
          <w:rFonts w:ascii="仿宋" w:eastAsia="仿宋" w:hAnsi="仿宋" w:cs="方正仿宋_GB2312" w:hint="eastAsia"/>
          <w:sz w:val="28"/>
          <w:szCs w:val="28"/>
        </w:rPr>
        <w:t>学校自2022年起，分别于秋季学期和春季学期开展“扬帆计划”大学生能力提升班，委托老年大学聘请专业教师授课。截至2024年春季学期，共开设了钢琴、古筝、简易中国画、街舞（爵士）、朗读、声乐基础、手机摄影、太极防身术、围棋、中国形体舞蹈、英语能力提升班、手机短视频等课程12门，面向共近1500人，累计授课178节，大大提升了学生的人文素养和综合能力。</w:t>
      </w:r>
    </w:p>
    <w:p w14:paraId="33799B0A" w14:textId="77777777" w:rsidR="00882268" w:rsidRDefault="00450C34">
      <w:pPr>
        <w:spacing w:beforeLines="50" w:before="156"/>
        <w:rPr>
          <w:rFonts w:ascii="华文中宋" w:eastAsia="华文中宋" w:hAnsi="华文中宋" w:cs="黑体"/>
          <w:b/>
          <w:bCs/>
          <w:sz w:val="30"/>
          <w:szCs w:val="30"/>
        </w:rPr>
      </w:pPr>
      <w:r>
        <w:rPr>
          <w:rFonts w:ascii="华文中宋" w:eastAsia="华文中宋" w:hAnsi="华文中宋" w:cs="黑体" w:hint="eastAsia"/>
          <w:b/>
          <w:bCs/>
          <w:sz w:val="30"/>
          <w:szCs w:val="30"/>
        </w:rPr>
        <w:lastRenderedPageBreak/>
        <w:t>二、资助文化节</w:t>
      </w:r>
    </w:p>
    <w:p w14:paraId="1F942B23" w14:textId="77777777" w:rsidR="00882268" w:rsidRDefault="00450C34">
      <w:pPr>
        <w:ind w:firstLineChars="200" w:firstLine="560"/>
        <w:rPr>
          <w:rFonts w:ascii="仿宋" w:eastAsia="仿宋" w:hAnsi="仿宋" w:cs="方正仿宋_GB2312"/>
          <w:sz w:val="28"/>
          <w:szCs w:val="28"/>
        </w:rPr>
      </w:pPr>
      <w:r>
        <w:rPr>
          <w:rFonts w:ascii="仿宋" w:eastAsia="仿宋" w:hAnsi="仿宋" w:cs="方正仿宋_GB2312" w:hint="eastAsia"/>
          <w:sz w:val="28"/>
          <w:szCs w:val="28"/>
        </w:rPr>
        <w:t>学校在2023至2025年每年春季学期举办了资助文化节，3年来开展道德浸润、精神激励和能力拓展等类型校院两级资助育人活动累计73项，总体上活动内容丰富，深受学生喜爱，实现预期效果。</w:t>
      </w:r>
    </w:p>
    <w:p w14:paraId="72C868E1" w14:textId="77777777" w:rsidR="00882268" w:rsidRDefault="00450C34">
      <w:pPr>
        <w:ind w:firstLineChars="200" w:firstLine="560"/>
        <w:rPr>
          <w:rFonts w:ascii="仿宋" w:eastAsia="仿宋" w:hAnsi="仿宋" w:cs="方正仿宋_GB2312"/>
          <w:sz w:val="28"/>
          <w:szCs w:val="28"/>
        </w:rPr>
      </w:pPr>
      <w:r>
        <w:rPr>
          <w:rFonts w:ascii="仿宋" w:eastAsia="仿宋" w:hAnsi="仿宋" w:cs="方正仿宋_GB2312" w:hint="eastAsia"/>
          <w:sz w:val="28"/>
          <w:szCs w:val="28"/>
        </w:rPr>
        <w:t>道德浸润类型活动中，开展党的二十大精神宣讲、红色话剧演出、探寻“信仰的力量 英雄的精神”打卡活动探访红色基地、清明祭扫缅怀先烈、寻觅红色足迹、</w:t>
      </w:r>
      <w:proofErr w:type="gramStart"/>
      <w:r>
        <w:rPr>
          <w:rFonts w:ascii="仿宋" w:eastAsia="仿宋" w:hAnsi="仿宋" w:cs="方正仿宋_GB2312" w:hint="eastAsia"/>
          <w:sz w:val="28"/>
          <w:szCs w:val="28"/>
        </w:rPr>
        <w:t>厚植家国</w:t>
      </w:r>
      <w:proofErr w:type="gramEnd"/>
      <w:r>
        <w:rPr>
          <w:rFonts w:ascii="仿宋" w:eastAsia="仿宋" w:hAnsi="仿宋" w:cs="方正仿宋_GB2312" w:hint="eastAsia"/>
          <w:sz w:val="28"/>
          <w:szCs w:val="28"/>
        </w:rPr>
        <w:t>情怀——家乡红色基地探访分享会“红色之路”游园会、“青春建功新时代”主题征文活动等等；精神激励类型活动中，开展“对话鸿儒友，畅谈青云志”分享会、励志红色电影影评、“怀揣感恩心，春日伴我行”励志故事分享会、奖学金颁奖观礼等等；能力拓展类型活动中，主要聚焦在公文写作、学业帮扶、职业规划、就业能力提升、走进名企等方面，帮助家庭经济困难学生拓展能力。</w:t>
      </w:r>
    </w:p>
    <w:p w14:paraId="28394215" w14:textId="23040BFA" w:rsidR="00882268" w:rsidRDefault="00450C34">
      <w:pPr>
        <w:ind w:firstLineChars="200" w:firstLine="560"/>
        <w:rPr>
          <w:rFonts w:ascii="仿宋" w:eastAsia="仿宋" w:hAnsi="仿宋" w:cs="方正仿宋_GB2312"/>
          <w:sz w:val="28"/>
          <w:szCs w:val="28"/>
        </w:rPr>
      </w:pPr>
      <w:r>
        <w:rPr>
          <w:rFonts w:ascii="仿宋" w:eastAsia="仿宋" w:hAnsi="仿宋" w:cs="方正仿宋_GB2312" w:hint="eastAsia"/>
          <w:sz w:val="28"/>
          <w:szCs w:val="28"/>
        </w:rPr>
        <w:t>为进一步宣传国家和学校学生资助政策，培养学生自强自立、感恩奉献的意识，学校在每年的资助文化节中都开展了“助学·筑梦·铸人”主题教育宣传系列活动，开展优秀征文、海报、视频等评选活动，4年来累计收到近2000件作品。学生提交的作品情感真挚，在字里行间向党和国家对同学们的关心关爱表达了感激之情，也展现出了积极乐观，顽强拼搏的人生态度，让人无比动容和欣慰。学校对优秀作品进行了分享宣传，获得了广泛好评。2023年的作品《二十年，与你予你 ——受助人与资助人的故事》还被教育部全国学生资助管理中心公众号“中国学生资助”转载。</w:t>
      </w:r>
      <w:bookmarkStart w:id="3" w:name="_GoBack"/>
      <w:bookmarkEnd w:id="3"/>
      <w:r>
        <w:rPr>
          <w:rFonts w:ascii="仿宋" w:eastAsia="仿宋" w:hAnsi="仿宋" w:cs="方正仿宋_GB2312" w:hint="eastAsia"/>
          <w:sz w:val="28"/>
          <w:szCs w:val="28"/>
        </w:rPr>
        <w:t>2025年的作品《墨痕里的希望，</w:t>
      </w:r>
      <w:r w:rsidR="00BD777A">
        <w:rPr>
          <w:rFonts w:ascii="仿宋" w:eastAsia="仿宋" w:hAnsi="仿宋" w:cs="方正仿宋_GB2312" w:hint="eastAsia"/>
          <w:sz w:val="28"/>
          <w:szCs w:val="28"/>
        </w:rPr>
        <w:t>笔</w:t>
      </w:r>
      <w:r w:rsidR="00BD777A">
        <w:rPr>
          <w:rFonts w:ascii="仿宋" w:eastAsia="仿宋" w:hAnsi="仿宋" w:cs="方正仿宋_GB2312" w:hint="eastAsia"/>
          <w:sz w:val="28"/>
          <w:szCs w:val="28"/>
        </w:rPr>
        <w:lastRenderedPageBreak/>
        <w:t>尖上的未来》向大家展现了当代大学生灿烂的青春奋斗故事，引起广泛</w:t>
      </w:r>
      <w:r>
        <w:rPr>
          <w:rFonts w:ascii="仿宋" w:eastAsia="仿宋" w:hAnsi="仿宋" w:cs="方正仿宋_GB2312" w:hint="eastAsia"/>
          <w:sz w:val="28"/>
          <w:szCs w:val="28"/>
        </w:rPr>
        <w:t>共鸣。</w:t>
      </w:r>
    </w:p>
    <w:p w14:paraId="4441349D" w14:textId="77777777" w:rsidR="00882268" w:rsidRDefault="00450C34">
      <w:pPr>
        <w:ind w:firstLineChars="200" w:firstLine="560"/>
        <w:rPr>
          <w:rFonts w:ascii="仿宋" w:eastAsia="仿宋" w:hAnsi="仿宋" w:cs="方正仿宋_GB2312"/>
          <w:sz w:val="28"/>
          <w:szCs w:val="28"/>
        </w:rPr>
      </w:pPr>
      <w:r>
        <w:rPr>
          <w:rFonts w:ascii="仿宋" w:eastAsia="仿宋" w:hAnsi="仿宋" w:cs="方正仿宋_GB2312" w:hint="eastAsia"/>
          <w:sz w:val="28"/>
          <w:szCs w:val="28"/>
        </w:rPr>
        <w:t>2025年春季学期，学校举办“一路生花 感谢相伴”致谢活动，号召学生向帮助他们一路成长的社会各界及家人表示感恩之情，近百名学子积极参与其中，他们或以笔传情，或以物达意，</w:t>
      </w:r>
      <w:proofErr w:type="gramStart"/>
      <w:r>
        <w:rPr>
          <w:rFonts w:ascii="仿宋" w:eastAsia="仿宋" w:hAnsi="仿宋" w:cs="方正仿宋_GB2312" w:hint="eastAsia"/>
          <w:sz w:val="28"/>
          <w:szCs w:val="28"/>
        </w:rPr>
        <w:t>或借声抒怀</w:t>
      </w:r>
      <w:proofErr w:type="gramEnd"/>
      <w:r>
        <w:rPr>
          <w:rFonts w:ascii="仿宋" w:eastAsia="仿宋" w:hAnsi="仿宋" w:cs="方正仿宋_GB2312" w:hint="eastAsia"/>
          <w:sz w:val="28"/>
          <w:szCs w:val="28"/>
        </w:rPr>
        <w:t>，用各自独特的方式，编织成一幅幅动人的“感恩画卷”，在校园内外悄然绽放。</w:t>
      </w:r>
    </w:p>
    <w:p w14:paraId="2E7C8CA8" w14:textId="77777777" w:rsidR="00882268" w:rsidRDefault="00450C34">
      <w:pPr>
        <w:ind w:firstLineChars="200" w:firstLine="560"/>
        <w:rPr>
          <w:rFonts w:ascii="仿宋" w:eastAsia="仿宋" w:hAnsi="仿宋" w:cs="方正仿宋_GB2312"/>
          <w:sz w:val="28"/>
          <w:szCs w:val="28"/>
        </w:rPr>
      </w:pPr>
      <w:r>
        <w:rPr>
          <w:rFonts w:ascii="仿宋" w:eastAsia="仿宋" w:hAnsi="仿宋" w:cs="方正仿宋_GB2312" w:hint="eastAsia"/>
          <w:sz w:val="28"/>
          <w:szCs w:val="28"/>
        </w:rPr>
        <w:t xml:space="preserve">致父母： 一封家书，一通视频电话，朴实话语承载养育深恩与国家社会的关怀。“爸妈，谢谢你们，我会努力！”是共同的心声。  </w:t>
      </w:r>
      <w:r>
        <w:rPr>
          <w:rFonts w:ascii="仿宋" w:eastAsia="仿宋" w:hAnsi="仿宋" w:cs="方正仿宋_GB2312"/>
          <w:sz w:val="28"/>
          <w:szCs w:val="28"/>
        </w:rPr>
        <w:t xml:space="preserve"> </w:t>
      </w:r>
    </w:p>
    <w:p w14:paraId="3F96354D" w14:textId="77777777" w:rsidR="00882268" w:rsidRDefault="00450C34">
      <w:pPr>
        <w:ind w:firstLineChars="200" w:firstLine="560"/>
        <w:rPr>
          <w:rFonts w:ascii="仿宋" w:eastAsia="仿宋" w:hAnsi="仿宋" w:cs="方正仿宋_GB2312"/>
          <w:sz w:val="28"/>
          <w:szCs w:val="28"/>
        </w:rPr>
      </w:pPr>
      <w:r>
        <w:rPr>
          <w:rFonts w:ascii="仿宋" w:eastAsia="仿宋" w:hAnsi="仿宋" w:cs="方正仿宋_GB2312" w:hint="eastAsia"/>
          <w:sz w:val="28"/>
          <w:szCs w:val="28"/>
        </w:rPr>
        <w:t>致师长： 一张手写卡片，一份自制小礼物，简单心意传递对师长教诲与指引的崇高敬意。“老师，谢谢您的教导与支持！”</w:t>
      </w:r>
    </w:p>
    <w:p w14:paraId="4D50FEDC" w14:textId="509D47E8" w:rsidR="00882268" w:rsidRDefault="00450C34">
      <w:pPr>
        <w:ind w:firstLineChars="200" w:firstLine="560"/>
        <w:rPr>
          <w:rFonts w:ascii="仿宋" w:eastAsia="仿宋" w:hAnsi="仿宋" w:cs="方正仿宋_GB2312"/>
          <w:sz w:val="28"/>
          <w:szCs w:val="28"/>
        </w:rPr>
      </w:pPr>
      <w:proofErr w:type="gramStart"/>
      <w:r>
        <w:rPr>
          <w:rFonts w:ascii="仿宋" w:eastAsia="仿宋" w:hAnsi="仿宋" w:cs="方正仿宋_GB2312" w:hint="eastAsia"/>
          <w:sz w:val="28"/>
          <w:szCs w:val="28"/>
        </w:rPr>
        <w:t>致亲</w:t>
      </w:r>
      <w:proofErr w:type="gramEnd"/>
      <w:r>
        <w:rPr>
          <w:rFonts w:ascii="仿宋" w:eastAsia="仿宋" w:hAnsi="仿宋" w:cs="方正仿宋_GB2312" w:hint="eastAsia"/>
          <w:sz w:val="28"/>
          <w:szCs w:val="28"/>
        </w:rPr>
        <w:t>友： 一条感谢信息，一次温暖相聚，真挚话语表达对朋友陪伴与鼓励的深深感激。“感谢一路有你！”</w:t>
      </w:r>
    </w:p>
    <w:p w14:paraId="3CDC6FCA" w14:textId="77777777" w:rsidR="00086811" w:rsidRDefault="00086811">
      <w:pPr>
        <w:ind w:firstLineChars="200" w:firstLine="560"/>
        <w:rPr>
          <w:rFonts w:ascii="仿宋" w:eastAsia="仿宋" w:hAnsi="仿宋" w:cs="方正仿宋_GB2312"/>
          <w:sz w:val="28"/>
          <w:szCs w:val="28"/>
        </w:rPr>
      </w:pPr>
    </w:p>
    <w:p w14:paraId="4BC2FC48" w14:textId="380B18FC" w:rsidR="00882268" w:rsidRPr="00086811" w:rsidRDefault="00086811" w:rsidP="00086811">
      <w:pPr>
        <w:jc w:val="center"/>
        <w:rPr>
          <w:rFonts w:ascii="华文中宋" w:eastAsia="华文中宋" w:hAnsi="华文中宋" w:cs="宋体"/>
          <w:b/>
          <w:bCs/>
          <w:sz w:val="32"/>
          <w:szCs w:val="32"/>
        </w:rPr>
      </w:pPr>
      <w:r>
        <w:rPr>
          <w:rFonts w:ascii="华文中宋" w:eastAsia="华文中宋" w:hAnsi="华文中宋" w:cs="宋体" w:hint="eastAsia"/>
          <w:b/>
          <w:bCs/>
          <w:sz w:val="32"/>
          <w:szCs w:val="32"/>
        </w:rPr>
        <w:t>第四部分  总结评价</w:t>
      </w:r>
    </w:p>
    <w:p w14:paraId="1DBA8785" w14:textId="2FC4BEEA" w:rsidR="00CA48B2" w:rsidRPr="00CA48B2" w:rsidRDefault="002A66EC" w:rsidP="00CA48B2">
      <w:pPr>
        <w:ind w:firstLineChars="200" w:firstLine="560"/>
        <w:rPr>
          <w:rFonts w:ascii="仿宋" w:eastAsia="仿宋" w:hAnsi="仿宋" w:cs="方正仿宋_GB2312"/>
          <w:sz w:val="28"/>
          <w:szCs w:val="28"/>
        </w:rPr>
      </w:pPr>
      <w:r w:rsidRPr="00CA48B2">
        <w:rPr>
          <w:rFonts w:ascii="仿宋" w:eastAsia="仿宋" w:hAnsi="仿宋" w:cs="方正仿宋_GB2312" w:hint="eastAsia"/>
          <w:sz w:val="28"/>
          <w:szCs w:val="28"/>
        </w:rPr>
        <w:t>“华南理工大学·卓越公益专项基金”</w:t>
      </w:r>
      <w:r w:rsidR="00086811">
        <w:rPr>
          <w:rFonts w:ascii="仿宋" w:eastAsia="仿宋" w:hAnsi="仿宋" w:cs="方正仿宋_GB2312" w:hint="eastAsia"/>
          <w:sz w:val="28"/>
          <w:szCs w:val="28"/>
        </w:rPr>
        <w:t>实施三年来，</w:t>
      </w:r>
      <w:r w:rsidR="00CA48B2" w:rsidRPr="00CA48B2">
        <w:rPr>
          <w:rFonts w:ascii="仿宋" w:eastAsia="仿宋" w:hAnsi="仿宋" w:cs="方正仿宋_GB2312"/>
          <w:sz w:val="28"/>
          <w:szCs w:val="28"/>
        </w:rPr>
        <w:t>以</w:t>
      </w:r>
      <w:r w:rsidR="00086811">
        <w:rPr>
          <w:rFonts w:ascii="仿宋" w:eastAsia="仿宋" w:hAnsi="仿宋" w:cs="方正仿宋_GB2312"/>
          <w:sz w:val="28"/>
          <w:szCs w:val="28"/>
        </w:rPr>
        <w:t>学生成长为核心，从学业进阶、经济保障、素养提升到精神塑造，为学</w:t>
      </w:r>
      <w:r w:rsidR="00086811">
        <w:rPr>
          <w:rFonts w:ascii="仿宋" w:eastAsia="仿宋" w:hAnsi="仿宋" w:cs="方正仿宋_GB2312" w:hint="eastAsia"/>
          <w:sz w:val="28"/>
          <w:szCs w:val="28"/>
        </w:rPr>
        <w:t>生</w:t>
      </w:r>
      <w:r w:rsidR="00CA48B2" w:rsidRPr="00CA48B2">
        <w:rPr>
          <w:rFonts w:ascii="仿宋" w:eastAsia="仿宋" w:hAnsi="仿宋" w:cs="方正仿宋_GB2312"/>
          <w:sz w:val="28"/>
          <w:szCs w:val="28"/>
        </w:rPr>
        <w:t>构筑了全方位的成长支撑体系，</w:t>
      </w:r>
      <w:r w:rsidR="00086811">
        <w:rPr>
          <w:rFonts w:ascii="仿宋" w:eastAsia="仿宋" w:hAnsi="仿宋" w:cs="方正仿宋_GB2312" w:hint="eastAsia"/>
          <w:sz w:val="28"/>
          <w:szCs w:val="28"/>
        </w:rPr>
        <w:t>对学生的</w:t>
      </w:r>
      <w:r w:rsidR="00086811" w:rsidRPr="00CA48B2">
        <w:rPr>
          <w:rFonts w:ascii="仿宋" w:eastAsia="仿宋" w:hAnsi="仿宋" w:cs="方正仿宋_GB2312"/>
          <w:sz w:val="28"/>
          <w:szCs w:val="28"/>
        </w:rPr>
        <w:t>成长</w:t>
      </w:r>
      <w:r w:rsidR="00086811">
        <w:rPr>
          <w:rFonts w:ascii="仿宋" w:eastAsia="仿宋" w:hAnsi="仿宋" w:cs="方正仿宋_GB2312" w:hint="eastAsia"/>
          <w:sz w:val="28"/>
          <w:szCs w:val="28"/>
        </w:rPr>
        <w:t>成才</w:t>
      </w:r>
      <w:r w:rsidR="00CA48B2" w:rsidRPr="00CA48B2">
        <w:rPr>
          <w:rFonts w:ascii="仿宋" w:eastAsia="仿宋" w:hAnsi="仿宋" w:cs="方正仿宋_GB2312"/>
          <w:sz w:val="28"/>
          <w:szCs w:val="28"/>
        </w:rPr>
        <w:t>深刻影响</w:t>
      </w:r>
      <w:r w:rsidR="00086811">
        <w:rPr>
          <w:rFonts w:ascii="仿宋" w:eastAsia="仿宋" w:hAnsi="仿宋" w:cs="方正仿宋_GB2312" w:hint="eastAsia"/>
          <w:sz w:val="28"/>
          <w:szCs w:val="28"/>
        </w:rPr>
        <w:t>深远</w:t>
      </w:r>
      <w:r w:rsidR="00CA48B2" w:rsidRPr="00CA48B2">
        <w:rPr>
          <w:rFonts w:ascii="仿宋" w:eastAsia="仿宋" w:hAnsi="仿宋" w:cs="方正仿宋_GB2312"/>
          <w:sz w:val="28"/>
          <w:szCs w:val="28"/>
        </w:rPr>
        <w:t>。</w:t>
      </w:r>
      <w:r w:rsidR="00086811">
        <w:rPr>
          <w:rFonts w:ascii="仿宋" w:eastAsia="仿宋" w:hAnsi="仿宋" w:cs="方正仿宋_GB2312" w:hint="eastAsia"/>
          <w:sz w:val="28"/>
          <w:szCs w:val="28"/>
        </w:rPr>
        <w:t>卓越公益专项</w:t>
      </w:r>
      <w:r w:rsidR="00CA48B2" w:rsidRPr="00CA48B2">
        <w:rPr>
          <w:rFonts w:ascii="仿宋" w:eastAsia="仿宋" w:hAnsi="仿宋" w:cs="方正仿宋_GB2312"/>
          <w:sz w:val="28"/>
          <w:szCs w:val="28"/>
        </w:rPr>
        <w:t>基金不仅为学</w:t>
      </w:r>
      <w:r w:rsidR="00086811">
        <w:rPr>
          <w:rFonts w:ascii="仿宋" w:eastAsia="仿宋" w:hAnsi="仿宋" w:cs="方正仿宋_GB2312" w:hint="eastAsia"/>
          <w:sz w:val="28"/>
          <w:szCs w:val="28"/>
        </w:rPr>
        <w:t>生</w:t>
      </w:r>
      <w:r w:rsidR="00CA48B2" w:rsidRPr="00CA48B2">
        <w:rPr>
          <w:rFonts w:ascii="仿宋" w:eastAsia="仿宋" w:hAnsi="仿宋" w:cs="方正仿宋_GB2312"/>
          <w:sz w:val="28"/>
          <w:szCs w:val="28"/>
        </w:rPr>
        <w:t>成长提供了“</w:t>
      </w:r>
      <w:r w:rsidR="00086811">
        <w:rPr>
          <w:rFonts w:ascii="仿宋" w:eastAsia="仿宋" w:hAnsi="仿宋" w:cs="方正仿宋_GB2312" w:hint="eastAsia"/>
          <w:sz w:val="28"/>
          <w:szCs w:val="28"/>
        </w:rPr>
        <w:t>资金</w:t>
      </w:r>
      <w:r w:rsidR="00086811">
        <w:rPr>
          <w:rFonts w:ascii="仿宋" w:eastAsia="仿宋" w:hAnsi="仿宋" w:cs="方正仿宋_GB2312"/>
          <w:sz w:val="28"/>
          <w:szCs w:val="28"/>
        </w:rPr>
        <w:t>+</w:t>
      </w:r>
      <w:r w:rsidR="00CA48B2" w:rsidRPr="00CA48B2">
        <w:rPr>
          <w:rFonts w:ascii="仿宋" w:eastAsia="仿宋" w:hAnsi="仿宋" w:cs="方正仿宋_GB2312"/>
          <w:sz w:val="28"/>
          <w:szCs w:val="28"/>
        </w:rPr>
        <w:t>资源”的硬支撑，更赋予</w:t>
      </w:r>
      <w:r w:rsidR="009E7882">
        <w:rPr>
          <w:rFonts w:ascii="仿宋" w:eastAsia="仿宋" w:hAnsi="仿宋" w:cs="方正仿宋_GB2312" w:hint="eastAsia"/>
          <w:sz w:val="28"/>
          <w:szCs w:val="28"/>
        </w:rPr>
        <w:t>学生</w:t>
      </w:r>
      <w:r w:rsidR="00CA48B2" w:rsidRPr="00CA48B2">
        <w:rPr>
          <w:rFonts w:ascii="仿宋" w:eastAsia="仿宋" w:hAnsi="仿宋" w:cs="方正仿宋_GB2312"/>
          <w:sz w:val="28"/>
          <w:szCs w:val="28"/>
        </w:rPr>
        <w:t>“能力</w:t>
      </w:r>
      <w:r w:rsidR="00086811">
        <w:rPr>
          <w:rFonts w:ascii="仿宋" w:eastAsia="仿宋" w:hAnsi="仿宋" w:cs="方正仿宋_GB2312"/>
          <w:sz w:val="28"/>
          <w:szCs w:val="28"/>
        </w:rPr>
        <w:t>+</w:t>
      </w:r>
      <w:r w:rsidR="00CA48B2" w:rsidRPr="00CA48B2">
        <w:rPr>
          <w:rFonts w:ascii="仿宋" w:eastAsia="仿宋" w:hAnsi="仿宋" w:cs="方正仿宋_GB2312"/>
          <w:sz w:val="28"/>
          <w:szCs w:val="28"/>
        </w:rPr>
        <w:t>品格</w:t>
      </w:r>
      <w:r w:rsidR="00086811">
        <w:rPr>
          <w:rFonts w:ascii="仿宋" w:eastAsia="仿宋" w:hAnsi="仿宋" w:cs="方正仿宋_GB2312"/>
          <w:sz w:val="28"/>
          <w:szCs w:val="28"/>
        </w:rPr>
        <w:t>”</w:t>
      </w:r>
      <w:r w:rsidR="00CA48B2" w:rsidRPr="00CA48B2">
        <w:rPr>
          <w:rFonts w:ascii="仿宋" w:eastAsia="仿宋" w:hAnsi="仿宋" w:cs="方正仿宋_GB2312"/>
          <w:sz w:val="28"/>
          <w:szCs w:val="28"/>
        </w:rPr>
        <w:t>的软实力，真正实现了从“</w:t>
      </w:r>
      <w:r w:rsidR="00086811">
        <w:rPr>
          <w:rFonts w:ascii="仿宋" w:eastAsia="仿宋" w:hAnsi="仿宋" w:cs="方正仿宋_GB2312" w:hint="eastAsia"/>
          <w:sz w:val="28"/>
          <w:szCs w:val="28"/>
        </w:rPr>
        <w:t>奖</w:t>
      </w:r>
      <w:r w:rsidR="00CA48B2" w:rsidRPr="00CA48B2">
        <w:rPr>
          <w:rFonts w:ascii="仿宋" w:eastAsia="仿宋" w:hAnsi="仿宋" w:cs="方正仿宋_GB2312"/>
          <w:sz w:val="28"/>
          <w:szCs w:val="28"/>
        </w:rPr>
        <w:t>助”到“育人</w:t>
      </w:r>
      <w:r w:rsidR="00086811">
        <w:rPr>
          <w:rFonts w:ascii="仿宋" w:eastAsia="仿宋" w:hAnsi="仿宋" w:cs="方正仿宋_GB2312"/>
          <w:sz w:val="28"/>
          <w:szCs w:val="28"/>
        </w:rPr>
        <w:t>”的深度转化，助力</w:t>
      </w:r>
      <w:r w:rsidR="00DD06B7">
        <w:rPr>
          <w:rFonts w:ascii="仿宋" w:eastAsia="仿宋" w:hAnsi="仿宋" w:cs="方正仿宋_GB2312" w:hint="eastAsia"/>
          <w:sz w:val="28"/>
          <w:szCs w:val="28"/>
        </w:rPr>
        <w:t>学生</w:t>
      </w:r>
      <w:r w:rsidR="00CA48B2" w:rsidRPr="00CA48B2">
        <w:rPr>
          <w:rFonts w:ascii="仿宋" w:eastAsia="仿宋" w:hAnsi="仿宋" w:cs="方正仿宋_GB2312"/>
          <w:sz w:val="28"/>
          <w:szCs w:val="28"/>
        </w:rPr>
        <w:t>成长为更卓越的自己。</w:t>
      </w:r>
    </w:p>
    <w:p w14:paraId="170B7EBA" w14:textId="3209F434" w:rsidR="00882268" w:rsidRPr="00CA48B2" w:rsidRDefault="00882268" w:rsidP="00CA48B2">
      <w:pPr>
        <w:ind w:firstLineChars="200" w:firstLine="560"/>
        <w:rPr>
          <w:rFonts w:ascii="仿宋" w:eastAsia="仿宋" w:hAnsi="仿宋" w:cs="方正仿宋_GB2312"/>
          <w:sz w:val="28"/>
          <w:szCs w:val="28"/>
        </w:rPr>
      </w:pPr>
    </w:p>
    <w:sectPr w:rsidR="00882268" w:rsidRPr="00CA48B2">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73E275" w14:textId="77777777" w:rsidR="000C0BA4" w:rsidRDefault="000C0BA4">
      <w:r>
        <w:separator/>
      </w:r>
    </w:p>
  </w:endnote>
  <w:endnote w:type="continuationSeparator" w:id="0">
    <w:p w14:paraId="1A2B6DDD" w14:textId="77777777" w:rsidR="000C0BA4" w:rsidRDefault="000C0B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embedRegular r:id="rId1" w:subsetted="1" w:fontKey="{484806DC-F7EA-4871-8883-8B865B26A94E}"/>
    <w:embedBold r:id="rId2" w:subsetted="1" w:fontKey="{BD15BA84-244A-427C-94FD-A527D7D0840F}"/>
  </w:font>
  <w:font w:name="华文中宋">
    <w:panose1 w:val="02010600040101010101"/>
    <w:charset w:val="86"/>
    <w:family w:val="auto"/>
    <w:pitch w:val="variable"/>
    <w:sig w:usb0="00000287" w:usb1="080F0000" w:usb2="00000010" w:usb3="00000000" w:csb0="0004009F" w:csb1="00000000"/>
    <w:embedBold r:id="rId3" w:subsetted="1" w:fontKey="{83A8AC9D-D568-42BE-9FDC-A5B4C66563CB}"/>
  </w:font>
  <w:font w:name="方正公文小标宋">
    <w:charset w:val="86"/>
    <w:family w:val="auto"/>
    <w:pitch w:val="default"/>
    <w:sig w:usb0="A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embedRegular r:id="rId4" w:subsetted="1" w:fontKey="{B9EDD36B-4186-4617-A2B3-07E6EF79F07F}"/>
    <w:embedBold r:id="rId5" w:subsetted="1" w:fontKey="{0E3DD04C-F37E-4C2B-844E-D6D832E2F2EC}"/>
  </w:font>
  <w:font w:name="方正仿宋_GB2312">
    <w:altName w:val="仿宋"/>
    <w:charset w:val="86"/>
    <w:family w:val="auto"/>
    <w:pitch w:val="default"/>
    <w:sig w:usb0="A00002BF" w:usb1="184F6CFA" w:usb2="00000012"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03608322"/>
    </w:sdtPr>
    <w:sdtEndPr/>
    <w:sdtContent>
      <w:sdt>
        <w:sdtPr>
          <w:id w:val="1728636285"/>
        </w:sdtPr>
        <w:sdtEndPr/>
        <w:sdtContent>
          <w:p w14:paraId="24A80F0A" w14:textId="7039BE6F" w:rsidR="00882268" w:rsidRDefault="00450C34">
            <w:pPr>
              <w:pStyle w:val="a3"/>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681AF5">
              <w:rPr>
                <w:b/>
                <w:bCs/>
                <w:noProof/>
              </w:rPr>
              <w:t>5</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681AF5">
              <w:rPr>
                <w:b/>
                <w:bCs/>
                <w:noProof/>
              </w:rPr>
              <w:t>6</w:t>
            </w:r>
            <w:r>
              <w:rPr>
                <w:b/>
                <w:bCs/>
                <w:sz w:val="24"/>
                <w:szCs w:val="24"/>
              </w:rPr>
              <w:fldChar w:fldCharType="end"/>
            </w:r>
          </w:p>
        </w:sdtContent>
      </w:sdt>
    </w:sdtContent>
  </w:sdt>
  <w:p w14:paraId="73EF9B69" w14:textId="77777777" w:rsidR="00882268" w:rsidRDefault="00882268">
    <w:pPr>
      <w:pStyle w:val="a3"/>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768AFD" w14:textId="77777777" w:rsidR="000C0BA4" w:rsidRDefault="000C0BA4">
      <w:r>
        <w:separator/>
      </w:r>
    </w:p>
  </w:footnote>
  <w:footnote w:type="continuationSeparator" w:id="0">
    <w:p w14:paraId="534A5663" w14:textId="77777777" w:rsidR="000C0BA4" w:rsidRDefault="000C0BA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C59960"/>
    <w:multiLevelType w:val="singleLevel"/>
    <w:tmpl w:val="30C59960"/>
    <w:lvl w:ilvl="0">
      <w:start w:val="3"/>
      <w:numFmt w:val="chineseCounting"/>
      <w:suff w:val="space"/>
      <w:lvlText w:val="第%1部分"/>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TrueTypeFonts/>
  <w:saveSubset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ED151B0"/>
    <w:rsid w:val="00030CC3"/>
    <w:rsid w:val="00046ED7"/>
    <w:rsid w:val="00086811"/>
    <w:rsid w:val="000C0BA4"/>
    <w:rsid w:val="000E67FD"/>
    <w:rsid w:val="00163D3E"/>
    <w:rsid w:val="00177ABB"/>
    <w:rsid w:val="00184EA3"/>
    <w:rsid w:val="001D4CA4"/>
    <w:rsid w:val="00222CA4"/>
    <w:rsid w:val="00224780"/>
    <w:rsid w:val="00286FC7"/>
    <w:rsid w:val="00292451"/>
    <w:rsid w:val="002A66EC"/>
    <w:rsid w:val="002B6B47"/>
    <w:rsid w:val="003959FE"/>
    <w:rsid w:val="003B61B5"/>
    <w:rsid w:val="003E3CDA"/>
    <w:rsid w:val="003F191C"/>
    <w:rsid w:val="00450C34"/>
    <w:rsid w:val="004546D9"/>
    <w:rsid w:val="005F794A"/>
    <w:rsid w:val="00681AF5"/>
    <w:rsid w:val="006A73E6"/>
    <w:rsid w:val="006B7692"/>
    <w:rsid w:val="0083778B"/>
    <w:rsid w:val="00845C4C"/>
    <w:rsid w:val="00882268"/>
    <w:rsid w:val="008C5DAE"/>
    <w:rsid w:val="00913063"/>
    <w:rsid w:val="00950A51"/>
    <w:rsid w:val="009A11C2"/>
    <w:rsid w:val="009A656F"/>
    <w:rsid w:val="009C3B05"/>
    <w:rsid w:val="009E7882"/>
    <w:rsid w:val="00A645CE"/>
    <w:rsid w:val="00A92D6D"/>
    <w:rsid w:val="00AD1E47"/>
    <w:rsid w:val="00B1011F"/>
    <w:rsid w:val="00B13494"/>
    <w:rsid w:val="00BB1C0E"/>
    <w:rsid w:val="00BD777A"/>
    <w:rsid w:val="00BD7AA3"/>
    <w:rsid w:val="00C06616"/>
    <w:rsid w:val="00C106B4"/>
    <w:rsid w:val="00C20EB0"/>
    <w:rsid w:val="00C609FD"/>
    <w:rsid w:val="00C7100F"/>
    <w:rsid w:val="00C764B2"/>
    <w:rsid w:val="00CA48B2"/>
    <w:rsid w:val="00DD06B7"/>
    <w:rsid w:val="00DD232C"/>
    <w:rsid w:val="00E03188"/>
    <w:rsid w:val="00E21C9C"/>
    <w:rsid w:val="00E5127E"/>
    <w:rsid w:val="00E570C9"/>
    <w:rsid w:val="00E636AD"/>
    <w:rsid w:val="00F11769"/>
    <w:rsid w:val="00F138FC"/>
    <w:rsid w:val="00F34B7F"/>
    <w:rsid w:val="00FF3F29"/>
    <w:rsid w:val="0B2536F3"/>
    <w:rsid w:val="11875983"/>
    <w:rsid w:val="12043677"/>
    <w:rsid w:val="1A091FEA"/>
    <w:rsid w:val="1E2A308C"/>
    <w:rsid w:val="24841280"/>
    <w:rsid w:val="25A76EFC"/>
    <w:rsid w:val="28937022"/>
    <w:rsid w:val="28F811E9"/>
    <w:rsid w:val="294D2BB7"/>
    <w:rsid w:val="2BB2040B"/>
    <w:rsid w:val="2D7C1CBC"/>
    <w:rsid w:val="312F185F"/>
    <w:rsid w:val="39B46A90"/>
    <w:rsid w:val="536A36BC"/>
    <w:rsid w:val="5AD3266C"/>
    <w:rsid w:val="5CFF1E3E"/>
    <w:rsid w:val="5ED151B0"/>
    <w:rsid w:val="60D9157E"/>
    <w:rsid w:val="6A667059"/>
    <w:rsid w:val="6CFC59B7"/>
    <w:rsid w:val="6E906D9A"/>
    <w:rsid w:val="748B4C8E"/>
    <w:rsid w:val="786A5913"/>
    <w:rsid w:val="7A083C89"/>
    <w:rsid w:val="7C9B16B9"/>
    <w:rsid w:val="7E487BB7"/>
    <w:rsid w:val="7FD216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0E48F4E"/>
  <w15:docId w15:val="{2AC39541-7B53-4027-85CD-913597AD0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qFormat/>
    <w:pPr>
      <w:tabs>
        <w:tab w:val="center" w:pos="4153"/>
        <w:tab w:val="right" w:pos="8306"/>
      </w:tabs>
      <w:snapToGrid w:val="0"/>
      <w:jc w:val="left"/>
    </w:pPr>
    <w:rPr>
      <w:sz w:val="18"/>
      <w:szCs w:val="18"/>
    </w:rPr>
  </w:style>
  <w:style w:type="paragraph" w:styleId="a5">
    <w:name w:val="header"/>
    <w:basedOn w:val="a"/>
    <w:link w:val="a6"/>
    <w:qFormat/>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qFormat/>
    <w:rPr>
      <w:rFonts w:asciiTheme="minorHAnsi" w:eastAsiaTheme="minorEastAsia" w:hAnsiTheme="minorHAnsi" w:cstheme="minorBidi"/>
      <w:kern w:val="2"/>
      <w:sz w:val="18"/>
      <w:szCs w:val="18"/>
    </w:rPr>
  </w:style>
  <w:style w:type="character" w:customStyle="1" w:styleId="a4">
    <w:name w:val="页脚 字符"/>
    <w:basedOn w:val="a0"/>
    <w:link w:val="a3"/>
    <w:uiPriority w:val="99"/>
    <w:qFormat/>
    <w:rPr>
      <w:rFonts w:asciiTheme="minorHAnsi" w:eastAsiaTheme="minorEastAsia" w:hAnsiTheme="minorHAnsi" w:cstheme="minorBidi"/>
      <w:kern w:val="2"/>
      <w:sz w:val="18"/>
      <w:szCs w:val="18"/>
    </w:rPr>
  </w:style>
  <w:style w:type="character" w:customStyle="1" w:styleId="title-sm8wop">
    <w:name w:val="title-sm8wop"/>
    <w:basedOn w:val="a0"/>
    <w:rsid w:val="00CA48B2"/>
  </w:style>
  <w:style w:type="paragraph" w:styleId="a7">
    <w:name w:val="Balloon Text"/>
    <w:basedOn w:val="a"/>
    <w:link w:val="a8"/>
    <w:rsid w:val="00CA48B2"/>
    <w:rPr>
      <w:sz w:val="18"/>
      <w:szCs w:val="18"/>
    </w:rPr>
  </w:style>
  <w:style w:type="character" w:customStyle="1" w:styleId="a8">
    <w:name w:val="批注框文本 字符"/>
    <w:basedOn w:val="a0"/>
    <w:link w:val="a7"/>
    <w:rsid w:val="00CA48B2"/>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2675015">
      <w:bodyDiv w:val="1"/>
      <w:marLeft w:val="0"/>
      <w:marRight w:val="0"/>
      <w:marTop w:val="0"/>
      <w:marBottom w:val="0"/>
      <w:divBdr>
        <w:top w:val="none" w:sz="0" w:space="0" w:color="auto"/>
        <w:left w:val="none" w:sz="0" w:space="0" w:color="auto"/>
        <w:bottom w:val="none" w:sz="0" w:space="0" w:color="auto"/>
        <w:right w:val="none" w:sz="0" w:space="0" w:color="auto"/>
      </w:divBdr>
      <w:divsChild>
        <w:div w:id="988747850">
          <w:marLeft w:val="0"/>
          <w:marRight w:val="0"/>
          <w:marTop w:val="0"/>
          <w:marBottom w:val="0"/>
          <w:divBdr>
            <w:top w:val="single" w:sz="2" w:space="0" w:color="auto"/>
            <w:left w:val="single" w:sz="2" w:space="0" w:color="auto"/>
            <w:bottom w:val="single" w:sz="2" w:space="0" w:color="auto"/>
            <w:right w:val="single" w:sz="2" w:space="0" w:color="auto"/>
          </w:divBdr>
          <w:divsChild>
            <w:div w:id="774789558">
              <w:marLeft w:val="0"/>
              <w:marRight w:val="0"/>
              <w:marTop w:val="0"/>
              <w:marBottom w:val="0"/>
              <w:divBdr>
                <w:top w:val="single" w:sz="2" w:space="0" w:color="auto"/>
                <w:left w:val="single" w:sz="2" w:space="0" w:color="auto"/>
                <w:bottom w:val="single" w:sz="2" w:space="0" w:color="auto"/>
                <w:right w:val="single" w:sz="2" w:space="0" w:color="auto"/>
              </w:divBdr>
              <w:divsChild>
                <w:div w:id="2094470327">
                  <w:marLeft w:val="0"/>
                  <w:marRight w:val="0"/>
                  <w:marTop w:val="0"/>
                  <w:marBottom w:val="0"/>
                  <w:divBdr>
                    <w:top w:val="single" w:sz="2" w:space="0" w:color="auto"/>
                    <w:left w:val="single" w:sz="2" w:space="0" w:color="auto"/>
                    <w:bottom w:val="single" w:sz="2" w:space="0" w:color="auto"/>
                    <w:right w:val="single" w:sz="2" w:space="0" w:color="auto"/>
                  </w:divBdr>
                  <w:divsChild>
                    <w:div w:id="2094278415">
                      <w:marLeft w:val="0"/>
                      <w:marRight w:val="0"/>
                      <w:marTop w:val="0"/>
                      <w:marBottom w:val="0"/>
                      <w:divBdr>
                        <w:top w:val="single" w:sz="2" w:space="0" w:color="auto"/>
                        <w:left w:val="single" w:sz="2" w:space="0" w:color="auto"/>
                        <w:bottom w:val="single" w:sz="2" w:space="0" w:color="auto"/>
                        <w:right w:val="single" w:sz="2" w:space="0" w:color="auto"/>
                      </w:divBdr>
                      <w:divsChild>
                        <w:div w:id="468404763">
                          <w:marLeft w:val="0"/>
                          <w:marRight w:val="0"/>
                          <w:marTop w:val="180"/>
                          <w:marBottom w:val="0"/>
                          <w:divBdr>
                            <w:top w:val="single" w:sz="2" w:space="0" w:color="auto"/>
                            <w:left w:val="single" w:sz="2" w:space="6" w:color="auto"/>
                            <w:bottom w:val="single" w:sz="2" w:space="0" w:color="auto"/>
                            <w:right w:val="single" w:sz="2" w:space="6" w:color="auto"/>
                          </w:divBdr>
                          <w:divsChild>
                            <w:div w:id="1568227380">
                              <w:marLeft w:val="0"/>
                              <w:marRight w:val="0"/>
                              <w:marTop w:val="0"/>
                              <w:marBottom w:val="0"/>
                              <w:divBdr>
                                <w:top w:val="single" w:sz="2" w:space="0" w:color="auto"/>
                                <w:left w:val="single" w:sz="2" w:space="0" w:color="auto"/>
                                <w:bottom w:val="single" w:sz="2" w:space="0" w:color="auto"/>
                                <w:right w:val="single" w:sz="2" w:space="0" w:color="auto"/>
                              </w:divBdr>
                              <w:divsChild>
                                <w:div w:id="1900436479">
                                  <w:marLeft w:val="0"/>
                                  <w:marRight w:val="0"/>
                                  <w:marTop w:val="0"/>
                                  <w:marBottom w:val="0"/>
                                  <w:divBdr>
                                    <w:top w:val="single" w:sz="2" w:space="0" w:color="auto"/>
                                    <w:left w:val="single" w:sz="2" w:space="0" w:color="auto"/>
                                    <w:bottom w:val="single" w:sz="2" w:space="0" w:color="auto"/>
                                    <w:right w:val="single" w:sz="2" w:space="0" w:color="auto"/>
                                  </w:divBdr>
                                  <w:divsChild>
                                    <w:div w:id="2070183524">
                                      <w:marLeft w:val="0"/>
                                      <w:marRight w:val="0"/>
                                      <w:marTop w:val="0"/>
                                      <w:marBottom w:val="0"/>
                                      <w:divBdr>
                                        <w:top w:val="single" w:sz="2" w:space="0" w:color="auto"/>
                                        <w:left w:val="single" w:sz="2" w:space="0" w:color="auto"/>
                                        <w:bottom w:val="single" w:sz="2" w:space="0" w:color="auto"/>
                                        <w:right w:val="single" w:sz="2" w:space="0" w:color="auto"/>
                                      </w:divBdr>
                                      <w:divsChild>
                                        <w:div w:id="2015372665">
                                          <w:marLeft w:val="0"/>
                                          <w:marRight w:val="0"/>
                                          <w:marTop w:val="0"/>
                                          <w:marBottom w:val="0"/>
                                          <w:divBdr>
                                            <w:top w:val="single" w:sz="2" w:space="0" w:color="auto"/>
                                            <w:left w:val="single" w:sz="2" w:space="0" w:color="auto"/>
                                            <w:bottom w:val="single" w:sz="2" w:space="0" w:color="auto"/>
                                            <w:right w:val="single" w:sz="2" w:space="0" w:color="auto"/>
                                          </w:divBdr>
                                          <w:divsChild>
                                            <w:div w:id="423890321">
                                              <w:marLeft w:val="0"/>
                                              <w:marRight w:val="0"/>
                                              <w:marTop w:val="0"/>
                                              <w:marBottom w:val="0"/>
                                              <w:divBdr>
                                                <w:top w:val="single" w:sz="2" w:space="0" w:color="auto"/>
                                                <w:left w:val="single" w:sz="2" w:space="0" w:color="auto"/>
                                                <w:bottom w:val="single" w:sz="2" w:space="0" w:color="auto"/>
                                                <w:right w:val="single" w:sz="2" w:space="0" w:color="auto"/>
                                              </w:divBdr>
                                              <w:divsChild>
                                                <w:div w:id="84617326">
                                                  <w:marLeft w:val="0"/>
                                                  <w:marRight w:val="0"/>
                                                  <w:marTop w:val="0"/>
                                                  <w:marBottom w:val="0"/>
                                                  <w:divBdr>
                                                    <w:top w:val="single" w:sz="2" w:space="0" w:color="auto"/>
                                                    <w:left w:val="single" w:sz="2" w:space="0" w:color="auto"/>
                                                    <w:bottom w:val="single" w:sz="2" w:space="0" w:color="auto"/>
                                                    <w:right w:val="single" w:sz="2" w:space="0" w:color="auto"/>
                                                  </w:divBdr>
                                                  <w:divsChild>
                                                    <w:div w:id="135758061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64492379">
                                          <w:marLeft w:val="0"/>
                                          <w:marRight w:val="0"/>
                                          <w:marTop w:val="0"/>
                                          <w:marBottom w:val="0"/>
                                          <w:divBdr>
                                            <w:top w:val="single" w:sz="2" w:space="0" w:color="auto"/>
                                            <w:left w:val="single" w:sz="2" w:space="0" w:color="auto"/>
                                            <w:bottom w:val="single" w:sz="2" w:space="0" w:color="auto"/>
                                            <w:right w:val="single" w:sz="2" w:space="0" w:color="auto"/>
                                          </w:divBdr>
                                          <w:divsChild>
                                            <w:div w:id="982393728">
                                              <w:marLeft w:val="0"/>
                                              <w:marRight w:val="0"/>
                                              <w:marTop w:val="0"/>
                                              <w:marBottom w:val="0"/>
                                              <w:divBdr>
                                                <w:top w:val="single" w:sz="2" w:space="0" w:color="auto"/>
                                                <w:left w:val="single" w:sz="2" w:space="0" w:color="auto"/>
                                                <w:bottom w:val="single" w:sz="2" w:space="0" w:color="auto"/>
                                                <w:right w:val="single" w:sz="2" w:space="0" w:color="auto"/>
                                              </w:divBdr>
                                              <w:divsChild>
                                                <w:div w:id="818613260">
                                                  <w:marLeft w:val="0"/>
                                                  <w:marRight w:val="0"/>
                                                  <w:marTop w:val="0"/>
                                                  <w:marBottom w:val="0"/>
                                                  <w:divBdr>
                                                    <w:top w:val="single" w:sz="2" w:space="0" w:color="auto"/>
                                                    <w:left w:val="single" w:sz="2" w:space="0" w:color="auto"/>
                                                    <w:bottom w:val="single" w:sz="2" w:space="0" w:color="auto"/>
                                                    <w:right w:val="single" w:sz="2" w:space="0" w:color="auto"/>
                                                  </w:divBdr>
                                                  <w:divsChild>
                                                    <w:div w:id="83703654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273708518">
                                          <w:marLeft w:val="0"/>
                                          <w:marRight w:val="0"/>
                                          <w:marTop w:val="360"/>
                                          <w:marBottom w:val="0"/>
                                          <w:divBdr>
                                            <w:top w:val="single" w:sz="2" w:space="0" w:color="auto"/>
                                            <w:left w:val="single" w:sz="2" w:space="0" w:color="auto"/>
                                            <w:bottom w:val="single" w:sz="2" w:space="0" w:color="auto"/>
                                            <w:right w:val="single" w:sz="2" w:space="0" w:color="auto"/>
                                          </w:divBdr>
                                          <w:divsChild>
                                            <w:div w:id="604074199">
                                              <w:marLeft w:val="0"/>
                                              <w:marRight w:val="0"/>
                                              <w:marTop w:val="0"/>
                                              <w:marBottom w:val="0"/>
                                              <w:divBdr>
                                                <w:top w:val="single" w:sz="2" w:space="7" w:color="auto"/>
                                                <w:left w:val="single" w:sz="2" w:space="12" w:color="auto"/>
                                                <w:bottom w:val="single" w:sz="2" w:space="7" w:color="auto"/>
                                                <w:right w:val="single" w:sz="2" w:space="8" w:color="auto"/>
                                              </w:divBdr>
                                            </w:div>
                                            <w:div w:id="108084473">
                                              <w:marLeft w:val="0"/>
                                              <w:marRight w:val="0"/>
                                              <w:marTop w:val="120"/>
                                              <w:marBottom w:val="0"/>
                                              <w:divBdr>
                                                <w:top w:val="single" w:sz="2" w:space="7" w:color="auto"/>
                                                <w:left w:val="single" w:sz="2" w:space="12" w:color="auto"/>
                                                <w:bottom w:val="single" w:sz="2" w:space="7" w:color="auto"/>
                                                <w:right w:val="single" w:sz="2" w:space="8" w:color="auto"/>
                                              </w:divBdr>
                                            </w:div>
                                            <w:div w:id="823087408">
                                              <w:marLeft w:val="0"/>
                                              <w:marRight w:val="0"/>
                                              <w:marTop w:val="120"/>
                                              <w:marBottom w:val="0"/>
                                              <w:divBdr>
                                                <w:top w:val="single" w:sz="2" w:space="7" w:color="auto"/>
                                                <w:left w:val="single" w:sz="2" w:space="12" w:color="auto"/>
                                                <w:bottom w:val="single" w:sz="2" w:space="7" w:color="auto"/>
                                                <w:right w:val="single" w:sz="2" w:space="8" w:color="auto"/>
                                              </w:divBdr>
                                            </w:div>
                                          </w:divsChild>
                                        </w:div>
                                      </w:divsChild>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WPS">
  <a:themeElements>
    <a:clrScheme name="WPS">
      <a:dk1>
        <a:sysClr val="windowText" lastClr="000000"/>
      </a:dk1>
      <a:lt1>
        <a:sysClr val="window" lastClr="CCE8C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177</TotalTime>
  <Pages>6</Pages>
  <Words>509</Words>
  <Characters>2902</Characters>
  <Application>Microsoft Office Word</Application>
  <DocSecurity>0</DocSecurity>
  <Lines>24</Lines>
  <Paragraphs>6</Paragraphs>
  <ScaleCrop>false</ScaleCrop>
  <Company/>
  <LinksUpToDate>false</LinksUpToDate>
  <CharactersWithSpaces>3405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传方</dc:creator>
  <cp:lastModifiedBy>DELL</cp:lastModifiedBy>
  <cp:revision>43</cp:revision>
  <cp:lastPrinted>2025-09-26T02:38:00Z</cp:lastPrinted>
  <dcterms:created xsi:type="dcterms:W3CDTF">2025-09-19T03:50:00Z</dcterms:created>
  <dcterms:modified xsi:type="dcterms:W3CDTF">2025-09-28T07:18:00Z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F5568924F68C4C3D8B9DF8EC946337A4_13</vt:lpwstr>
  </property>
  <property fmtid="{D5CDD505-2E9C-101B-9397-08002B2CF9AE}" pid="4" name="KSOTemplateDocerSaveRecord">
    <vt:lpwstr>eyJoZGlkIjoiMGNlNzU1ODc1ZWQzOTg1NjZjYWQxZWI1YWFjNzJmYmQiLCJ1c2VySWQiOiIyMjcyNjgyMzAifQ==</vt:lpwstr>
  </property>
</Properties>
</file>